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763" w14:textId="5B79FE04" w:rsidR="00801F5D" w:rsidRDefault="00801F5D" w:rsidP="00D20C39">
      <w:pPr>
        <w:pStyle w:val="Heading1"/>
      </w:pPr>
      <w:r>
        <w:t xml:space="preserve">OT </w:t>
      </w:r>
      <w:r w:rsidR="001F2D2C">
        <w:t>525</w:t>
      </w:r>
    </w:p>
    <w:p w14:paraId="1A77744E" w14:textId="15ABB7FB" w:rsidR="00EF1B35" w:rsidRPr="00EF1B35" w:rsidRDefault="00801F5D" w:rsidP="00D20C39">
      <w:pPr>
        <w:pStyle w:val="Heading1"/>
      </w:pPr>
      <w:r>
        <w:t>PERSONAL TRANSFORMATION</w:t>
      </w:r>
      <w:r w:rsidR="005204CA">
        <w:t xml:space="preserve"> I</w:t>
      </w:r>
    </w:p>
    <w:p w14:paraId="245E10CC" w14:textId="1E85A810" w:rsidR="009A7D7F" w:rsidRPr="0003792B" w:rsidRDefault="00B87FDB" w:rsidP="00D20C39">
      <w:pPr>
        <w:pStyle w:val="Heading1"/>
      </w:pPr>
      <w:r w:rsidRPr="0003792B">
        <w:t>SYLLABUS AND TOPICAL OUTLINE</w:t>
      </w:r>
    </w:p>
    <w:p w14:paraId="5F41C65E" w14:textId="3AC34757" w:rsidR="009A7D7F" w:rsidRDefault="009A7D7F" w:rsidP="00976233">
      <w:pPr>
        <w:pStyle w:val="Heading2"/>
      </w:pPr>
      <w:r w:rsidRPr="001800EE">
        <w:t>CREDIT HOURS:</w:t>
      </w:r>
      <w:r w:rsidRPr="009A7D7F">
        <w:rPr>
          <w:color w:val="auto"/>
        </w:rPr>
        <w:t xml:space="preserve"> </w:t>
      </w:r>
      <w:r w:rsidR="00801F5D">
        <w:rPr>
          <w:color w:val="auto"/>
        </w:rPr>
        <w:t>1</w:t>
      </w:r>
    </w:p>
    <w:p w14:paraId="4E217BED" w14:textId="77777777" w:rsidR="00F67343" w:rsidRDefault="00F67343" w:rsidP="43649B8A">
      <w:pPr>
        <w:contextualSpacing/>
        <w:rPr>
          <w:rStyle w:val="Heading2Char"/>
        </w:rPr>
      </w:pPr>
    </w:p>
    <w:p w14:paraId="021B9D29" w14:textId="77777777" w:rsidR="00F67343" w:rsidRDefault="00B87FDB" w:rsidP="43649B8A">
      <w:pPr>
        <w:contextualSpacing/>
      </w:pPr>
      <w:r w:rsidRPr="43649B8A">
        <w:rPr>
          <w:rStyle w:val="Heading2Char"/>
        </w:rPr>
        <w:t>FACULTY:</w:t>
      </w:r>
      <w:r w:rsidR="009A7D7F">
        <w:t xml:space="preserve"> </w:t>
      </w:r>
      <w:r w:rsidR="00801F5D">
        <w:t xml:space="preserve">All faculty will function as advisors for a </w:t>
      </w:r>
      <w:r w:rsidR="003D5184">
        <w:t xml:space="preserve">small </w:t>
      </w:r>
      <w:r w:rsidR="00801F5D">
        <w:t xml:space="preserve">group of students for this course.  </w:t>
      </w:r>
      <w:r w:rsidR="003D5184">
        <w:t>You will be assigned a faculty advisor at the outset of the program.</w:t>
      </w:r>
      <w:r w:rsidR="3621FF6C">
        <w:t xml:space="preserve"> </w:t>
      </w:r>
    </w:p>
    <w:p w14:paraId="6AAC0A68" w14:textId="77777777" w:rsidR="00F67343" w:rsidRDefault="00F67343" w:rsidP="43649B8A">
      <w:pPr>
        <w:contextualSpacing/>
      </w:pPr>
    </w:p>
    <w:p w14:paraId="62615EFF" w14:textId="7868E1D1" w:rsidR="00B87FDB" w:rsidRDefault="00CE750E" w:rsidP="43649B8A">
      <w:pPr>
        <w:contextualSpacing/>
      </w:pPr>
      <w:r>
        <w:t>Dr Schlegel</w:t>
      </w:r>
      <w:r w:rsidR="3621FF6C">
        <w:t xml:space="preserve"> will be the course coordinator.</w:t>
      </w:r>
    </w:p>
    <w:p w14:paraId="31AD0A68" w14:textId="6A30B614" w:rsidR="00B87FDB" w:rsidRPr="00253EC8" w:rsidRDefault="00B87FDB" w:rsidP="009A7D7F">
      <w:pPr>
        <w:contextualSpacing/>
      </w:pPr>
      <w:r w:rsidRPr="26A60BD0">
        <w:rPr>
          <w:rStyle w:val="Heading2Char"/>
        </w:rPr>
        <w:t>OFFICE PHONE:</w:t>
      </w:r>
      <w:r w:rsidR="009A7D7F" w:rsidRPr="26A60BD0">
        <w:rPr>
          <w:rStyle w:val="Heading2Char"/>
        </w:rPr>
        <w:t xml:space="preserve"> </w:t>
      </w:r>
      <w:r w:rsidR="04719096" w:rsidRPr="26A60BD0">
        <w:rPr>
          <w:rStyle w:val="Heading2Char"/>
        </w:rPr>
        <w:t>203 365 4773</w:t>
      </w:r>
    </w:p>
    <w:p w14:paraId="5674FFF0" w14:textId="5DC884EC" w:rsidR="00B87FDB" w:rsidRPr="00253EC8" w:rsidRDefault="00B87FDB" w:rsidP="009A7D7F">
      <w:pPr>
        <w:contextualSpacing/>
      </w:pPr>
      <w:r w:rsidRPr="26A60BD0">
        <w:rPr>
          <w:rStyle w:val="Heading2Char"/>
        </w:rPr>
        <w:t>OFFICE EMAIL</w:t>
      </w:r>
      <w:r>
        <w:t>:</w:t>
      </w:r>
      <w:r w:rsidR="009A7D7F">
        <w:t xml:space="preserve"> </w:t>
      </w:r>
      <w:r w:rsidR="4BB97B72">
        <w:t>schlegels@sacredheart.edu</w:t>
      </w:r>
    </w:p>
    <w:p w14:paraId="618B70F4" w14:textId="2B0D4C50" w:rsidR="00B87FDB" w:rsidRPr="00253EC8" w:rsidRDefault="00B87FDB" w:rsidP="009A7D7F">
      <w:pPr>
        <w:contextualSpacing/>
      </w:pPr>
      <w:r w:rsidRPr="26A60BD0">
        <w:rPr>
          <w:rStyle w:val="Heading2Char"/>
        </w:rPr>
        <w:t>OFFICE HOURS</w:t>
      </w:r>
      <w:r>
        <w:t>:</w:t>
      </w:r>
      <w:r w:rsidR="009A7D7F">
        <w:t xml:space="preserve"> </w:t>
      </w:r>
      <w:r w:rsidR="3D7BDEAB">
        <w:t>Monday – Thursdays 8:30 – 4:40</w:t>
      </w:r>
    </w:p>
    <w:p w14:paraId="3D792785" w14:textId="6EC193E3" w:rsidR="00B87FDB" w:rsidRPr="00253EC8" w:rsidRDefault="00B87FDB" w:rsidP="009A7D7F">
      <w:pPr>
        <w:contextualSpacing/>
      </w:pPr>
      <w:r w:rsidRPr="26A60BD0">
        <w:rPr>
          <w:rStyle w:val="Heading2Char"/>
        </w:rPr>
        <w:t>CLASS DAY AND TIME</w:t>
      </w:r>
      <w:r>
        <w:t>:</w:t>
      </w:r>
      <w:r w:rsidR="009A7D7F">
        <w:t xml:space="preserve"> </w:t>
      </w:r>
      <w:r w:rsidR="4C71CABB">
        <w:t>1</w:t>
      </w:r>
      <w:r w:rsidR="4C71CABB" w:rsidRPr="26A60BD0">
        <w:rPr>
          <w:vertAlign w:val="superscript"/>
        </w:rPr>
        <w:t>st</w:t>
      </w:r>
      <w:r w:rsidR="4C71CABB">
        <w:t xml:space="preserve"> Group Advisement meeting on Tuesday August 20</w:t>
      </w:r>
      <w:r w:rsidR="4C71CABB" w:rsidRPr="26A60BD0">
        <w:rPr>
          <w:vertAlign w:val="superscript"/>
        </w:rPr>
        <w:t>th</w:t>
      </w:r>
      <w:r w:rsidR="4C71CABB">
        <w:t xml:space="preserve"> 9:30 – 11am and then as scheduled with faculty advisor</w:t>
      </w:r>
    </w:p>
    <w:p w14:paraId="3A7C67C9" w14:textId="77777777" w:rsidR="00801F5D" w:rsidRDefault="00B87FDB" w:rsidP="00801F5D">
      <w:pPr>
        <w:spacing w:after="360"/>
        <w:contextualSpacing/>
      </w:pPr>
      <w:r w:rsidRPr="00B85D40">
        <w:rPr>
          <w:rStyle w:val="Heading2Char"/>
        </w:rPr>
        <w:t>CLASS FORMAT</w:t>
      </w:r>
      <w:r w:rsidRPr="00253EC8">
        <w:t>:</w:t>
      </w:r>
      <w:r w:rsidR="009A7D7F">
        <w:t xml:space="preserve"> </w:t>
      </w:r>
      <w:r w:rsidR="00801F5D">
        <w:t>Online with group and individual advising</w:t>
      </w:r>
    </w:p>
    <w:p w14:paraId="6CD25419" w14:textId="77777777" w:rsidR="00F67343" w:rsidRDefault="00F67343" w:rsidP="1F36B680">
      <w:pPr>
        <w:rPr>
          <w:b/>
          <w:bCs/>
        </w:rPr>
      </w:pPr>
    </w:p>
    <w:p w14:paraId="037E3915" w14:textId="32E3CEC2" w:rsidR="00B87FDB" w:rsidRPr="00801F5D" w:rsidRDefault="00B87FDB" w:rsidP="1F36B680">
      <w:pPr>
        <w:rPr>
          <w:b/>
          <w:bCs/>
        </w:rPr>
      </w:pPr>
      <w:r w:rsidRPr="1F36B680">
        <w:rPr>
          <w:b/>
          <w:bCs/>
        </w:rPr>
        <w:t>COURSE DESCRIPTION</w:t>
      </w:r>
      <w:r w:rsidR="00801F5D" w:rsidRPr="1F36B680">
        <w:rPr>
          <w:b/>
          <w:bCs/>
        </w:rPr>
        <w:t>:</w:t>
      </w:r>
      <w:r w:rsidR="00801F5D">
        <w:rPr>
          <w:b/>
        </w:rPr>
        <w:br/>
      </w:r>
      <w:r w:rsidR="00801F5D" w:rsidRPr="00801F5D">
        <w:t>Personal transformation</w:t>
      </w:r>
      <w:r w:rsidR="00801F5D">
        <w:t xml:space="preserve"> is a course where you will learn and practice some of the “soft skills” required of an occupational therapy professional. </w:t>
      </w:r>
      <w:r w:rsidR="00651809">
        <w:t>Soft skills are often highly valued by employers and can be the reason you get a job or get that promotion.  Soft skills are things in addition to the skills you will learn in terms of “DOING” OT.  They include things like communicating effectively, being flexible, being motivated, showing a good attitude, and successfully relating to others.</w:t>
      </w:r>
      <w:r w:rsidR="00801F5D">
        <w:t xml:space="preserve"> </w:t>
      </w:r>
      <w:r w:rsidR="00651809">
        <w:t>To examine t</w:t>
      </w:r>
      <w:r w:rsidR="00801F5D">
        <w:t xml:space="preserve">hese skills </w:t>
      </w:r>
      <w:r w:rsidR="00651809">
        <w:t>in yourself requires self-reflection.</w:t>
      </w:r>
      <w:r w:rsidR="00801F5D">
        <w:t xml:space="preserve"> </w:t>
      </w:r>
      <w:r w:rsidR="00651809">
        <w:t xml:space="preserve">This course will require frequent self-reflection in relation to a variety of assessments of your strengths and areas for growth and development. You will consider your personal values, your communication style, </w:t>
      </w:r>
      <w:r w:rsidR="2DFAF906">
        <w:t xml:space="preserve">and </w:t>
      </w:r>
      <w:r w:rsidR="00651809">
        <w:t xml:space="preserve">your personality type. </w:t>
      </w:r>
      <w:r w:rsidR="0009091A">
        <w:t xml:space="preserve">We believe that the </w:t>
      </w:r>
      <w:r w:rsidR="0009091A">
        <w:lastRenderedPageBreak/>
        <w:t xml:space="preserve">process of becoming an occupational therapist in this program will transform you. You will be documenting this transformation across the program through your portfolio. </w:t>
      </w:r>
      <w:r w:rsidR="00651809">
        <w:t xml:space="preserve">In addition, professional self-reflection should lead to careful planning for continued learning and growth across </w:t>
      </w:r>
      <w:r w:rsidR="0009091A">
        <w:t xml:space="preserve">the rest of </w:t>
      </w:r>
      <w:r w:rsidR="00651809">
        <w:t xml:space="preserve">your career. </w:t>
      </w:r>
      <w:r w:rsidR="00801F5D">
        <w:t xml:space="preserve">This course will continue across 4 semesters, culminating in the </w:t>
      </w:r>
      <w:r w:rsidR="0009091A">
        <w:t>completion</w:t>
      </w:r>
      <w:r w:rsidR="00801F5D">
        <w:t xml:space="preserve"> of your </w:t>
      </w:r>
      <w:r w:rsidR="0009091A">
        <w:t xml:space="preserve">academic </w:t>
      </w:r>
      <w:r w:rsidR="00801F5D">
        <w:t xml:space="preserve">portfolio and </w:t>
      </w:r>
      <w:r w:rsidR="0009091A">
        <w:t xml:space="preserve">initiating your </w:t>
      </w:r>
      <w:r w:rsidR="00801F5D">
        <w:t xml:space="preserve">professional </w:t>
      </w:r>
      <w:r w:rsidR="0009091A">
        <w:t xml:space="preserve">portfolio and professional </w:t>
      </w:r>
      <w:r w:rsidR="00801F5D">
        <w:t>development plan.</w:t>
      </w:r>
      <w:r w:rsidR="00801F5D">
        <w:br/>
      </w:r>
      <w:r w:rsidR="00801F5D">
        <w:br/>
      </w:r>
      <w:r w:rsidR="009A7D7F" w:rsidRPr="1F36B680">
        <w:rPr>
          <w:b/>
          <w:bCs/>
        </w:rPr>
        <w:t xml:space="preserve">COURSE </w:t>
      </w:r>
      <w:r w:rsidRPr="1F36B680">
        <w:rPr>
          <w:b/>
          <w:bCs/>
        </w:rPr>
        <w:t xml:space="preserve">RELATIONSHIP TO OCCUPATIONAL THERAPY PRACTICE AND </w:t>
      </w:r>
      <w:r w:rsidR="009A7D7F" w:rsidRPr="1F36B680">
        <w:rPr>
          <w:b/>
          <w:bCs/>
        </w:rPr>
        <w:t xml:space="preserve">AOTA </w:t>
      </w:r>
      <w:r w:rsidRPr="1F36B680">
        <w:rPr>
          <w:b/>
          <w:bCs/>
        </w:rPr>
        <w:t>VISION</w:t>
      </w:r>
      <w:r w:rsidR="00EA75A8" w:rsidRPr="1F36B680">
        <w:rPr>
          <w:b/>
          <w:bCs/>
        </w:rPr>
        <w:t xml:space="preserve"> 2025</w:t>
      </w:r>
      <w:r w:rsidR="00801F5D">
        <w:rPr>
          <w:b/>
        </w:rPr>
        <w:br/>
      </w:r>
      <w:r w:rsidR="00801F5D">
        <w:rPr>
          <w:rFonts w:cs="Times-Roman"/>
        </w:rPr>
        <w:t xml:space="preserve">The AOTA vision currently states that </w:t>
      </w:r>
      <w:r w:rsidR="00801F5D" w:rsidRPr="00253EC8">
        <w:rPr>
          <w:rFonts w:cs="Times-Roman"/>
        </w:rPr>
        <w:t>“</w:t>
      </w:r>
      <w:r w:rsidR="00801F5D">
        <w:rPr>
          <w:rFonts w:cs="Times-Roman"/>
        </w:rPr>
        <w:t>As an inclusive profession, o</w:t>
      </w:r>
      <w:r w:rsidR="00801F5D" w:rsidRPr="1F36B680">
        <w:rPr>
          <w:rStyle w:val="Emphasis"/>
          <w:rFonts w:cs="Helvetica"/>
          <w:i w:val="0"/>
          <w:iCs w:val="0"/>
          <w:bdr w:val="none" w:sz="0" w:space="0" w:color="auto" w:frame="1"/>
          <w:shd w:val="clear" w:color="auto" w:fill="FFFFFF"/>
        </w:rPr>
        <w:t xml:space="preserve">ccupational therapy maximizes health, well-being, and quality of life for all people, populations, and communities through effective solutions that facilitate participation in everyday living.” </w:t>
      </w:r>
      <w:r w:rsidR="5E9C6E7F" w:rsidRPr="001800EE">
        <w:rPr>
          <w:rFonts w:cs="Tahoma"/>
        </w:rPr>
        <w:t>For</w:t>
      </w:r>
      <w:r w:rsidR="00801F5D" w:rsidRPr="001800EE">
        <w:rPr>
          <w:rFonts w:cs="Tahoma"/>
        </w:rPr>
        <w:t xml:space="preserve"> the profession to make this vision become a reality, practitioners</w:t>
      </w:r>
      <w:r w:rsidR="00801F5D">
        <w:rPr>
          <w:rFonts w:cs="Tahoma"/>
        </w:rPr>
        <w:t xml:space="preserve"> must engage in self-reflective practice</w:t>
      </w:r>
      <w:r w:rsidR="00651809">
        <w:rPr>
          <w:rFonts w:cs="Tahoma"/>
        </w:rPr>
        <w:t xml:space="preserve"> </w:t>
      </w:r>
      <w:r w:rsidR="00801F5D">
        <w:rPr>
          <w:rFonts w:cs="Tahoma"/>
        </w:rPr>
        <w:t xml:space="preserve">and ensure continual </w:t>
      </w:r>
      <w:r w:rsidR="00651809">
        <w:rPr>
          <w:rFonts w:cs="Tahoma"/>
        </w:rPr>
        <w:t>growth and learning.</w:t>
      </w:r>
    </w:p>
    <w:p w14:paraId="643DB459" w14:textId="6519FBFD" w:rsidR="00B87FDB" w:rsidRDefault="00B87FDB" w:rsidP="00976233">
      <w:pPr>
        <w:pStyle w:val="Heading2"/>
      </w:pPr>
      <w:r w:rsidRPr="00B85D40">
        <w:t>RELATIONSHIP TO CURRICULUM DESIGN</w:t>
      </w:r>
    </w:p>
    <w:p w14:paraId="5EC9F485" w14:textId="77777777" w:rsidR="00651809" w:rsidRDefault="00651809" w:rsidP="00651809">
      <w:pPr>
        <w:spacing w:after="360"/>
        <w:contextualSpacing/>
        <w:rPr>
          <w:rStyle w:val="normaltextrun"/>
          <w:rFonts w:cs="Tahoma"/>
        </w:rPr>
      </w:pPr>
      <w:r w:rsidRPr="006A435F">
        <w:rPr>
          <w:rFonts w:cs="Tahoma"/>
        </w:rPr>
        <w:t xml:space="preserve">Our </w:t>
      </w:r>
      <w:r w:rsidRPr="006A435F">
        <w:rPr>
          <w:rStyle w:val="normaltextrun"/>
          <w:rFonts w:cs="Tahoma"/>
        </w:rPr>
        <w:t xml:space="preserve">curriculum design is depicted by a longstanding symbol in OT going back to our origins- that of a weaving. The warp are the values of the profession, the program, and the university which run throughout the curriculum. The weft are the threads of occupational therapy content knowledge, skills, and experiences that comprise the foundation of our program. This course specifically addresses the </w:t>
      </w:r>
      <w:r>
        <w:rPr>
          <w:rStyle w:val="normaltextrun"/>
          <w:rFonts w:cs="Tahoma"/>
        </w:rPr>
        <w:t>warp as you will consider your own values in relation to the values of occupational therapy practice.</w:t>
      </w:r>
    </w:p>
    <w:p w14:paraId="503A0CD7" w14:textId="77777777" w:rsidR="00651809" w:rsidRDefault="00B87FDB" w:rsidP="00651809">
      <w:pPr>
        <w:spacing w:after="360"/>
        <w:contextualSpacing/>
        <w:rPr>
          <w:b/>
        </w:rPr>
      </w:pPr>
      <w:r w:rsidRPr="00651809">
        <w:rPr>
          <w:b/>
        </w:rPr>
        <w:t>TEACHING AND LEARNING METHODS</w:t>
      </w:r>
      <w:r w:rsidR="0085647F" w:rsidRPr="00651809">
        <w:rPr>
          <w:b/>
        </w:rPr>
        <w:t xml:space="preserve"> </w:t>
      </w:r>
    </w:p>
    <w:p w14:paraId="1CD1FEF6" w14:textId="430FCD0C" w:rsidR="00D20C39" w:rsidRPr="00651809" w:rsidRDefault="00651809" w:rsidP="00651809">
      <w:pPr>
        <w:spacing w:after="360"/>
        <w:contextualSpacing/>
      </w:pPr>
      <w:r w:rsidRPr="00651809">
        <w:t xml:space="preserve">This course will be completed through a variety of online activities, self-assessments, and both individual and group advising.  Students will begin the </w:t>
      </w:r>
      <w:r w:rsidRPr="00651809">
        <w:lastRenderedPageBreak/>
        <w:t xml:space="preserve">creation of their portfolio which will document their transformation throughout the course of the program. </w:t>
      </w:r>
    </w:p>
    <w:p w14:paraId="1E42A9B9" w14:textId="35EE94DF" w:rsidR="0085647F" w:rsidRPr="00253EC8" w:rsidRDefault="00B87FDB" w:rsidP="00976233">
      <w:pPr>
        <w:pStyle w:val="Heading2"/>
      </w:pPr>
      <w:r w:rsidRPr="00253EC8">
        <w:t xml:space="preserve">COURSE POLICIES </w:t>
      </w:r>
    </w:p>
    <w:p w14:paraId="086A3EB7" w14:textId="1B91D85C" w:rsidR="0085647F" w:rsidRPr="00253EC8" w:rsidRDefault="0085647F" w:rsidP="00AE7966">
      <w:pPr>
        <w:ind w:left="720"/>
      </w:pPr>
      <w:r w:rsidRPr="00253EC8">
        <w:t>STU</w:t>
      </w:r>
      <w:r w:rsidR="001F28EA" w:rsidRPr="00253EC8">
        <w:t>DENT BUDGET FOR COURSE SUPPLIES:  None</w:t>
      </w:r>
    </w:p>
    <w:p w14:paraId="3CA061E1" w14:textId="3FD7A3FC" w:rsidR="0085647F" w:rsidRPr="00253EC8" w:rsidRDefault="0085647F" w:rsidP="00AE7966">
      <w:pPr>
        <w:ind w:left="720"/>
      </w:pPr>
      <w:r w:rsidRPr="00253EC8">
        <w:t xml:space="preserve">INDIVIDUAL AND GROUP WORK: </w:t>
      </w:r>
      <w:r w:rsidR="001F28EA" w:rsidRPr="00253EC8">
        <w:t>All wo</w:t>
      </w:r>
      <w:r w:rsidR="00A37672">
        <w:t xml:space="preserve">rk in this course is individual </w:t>
      </w:r>
      <w:proofErr w:type="gramStart"/>
      <w:r w:rsidR="00A37672">
        <w:t>with the exception of</w:t>
      </w:r>
      <w:proofErr w:type="gramEnd"/>
      <w:r w:rsidR="00A37672">
        <w:t xml:space="preserve"> the </w:t>
      </w:r>
      <w:r w:rsidR="00651809">
        <w:t>group advising</w:t>
      </w:r>
      <w:r w:rsidR="00A37672">
        <w:t>.</w:t>
      </w:r>
    </w:p>
    <w:p w14:paraId="466A4670" w14:textId="77777777" w:rsidR="00B87FDB" w:rsidRPr="00253EC8" w:rsidRDefault="00B87FDB" w:rsidP="00AE7966">
      <w:pPr>
        <w:ind w:left="720"/>
      </w:pPr>
      <w:r w:rsidRPr="00253EC8">
        <w:t>ACADEMIC INTEGRITY</w:t>
      </w:r>
      <w:r w:rsidR="0085647F" w:rsidRPr="00253EC8">
        <w:t xml:space="preserve">: refer to Program Manual </w:t>
      </w:r>
    </w:p>
    <w:p w14:paraId="515DFBC1" w14:textId="3456149E" w:rsidR="00F83A7D" w:rsidRPr="00253EC8" w:rsidRDefault="00F83A7D" w:rsidP="00AE7966">
      <w:pPr>
        <w:ind w:left="720"/>
      </w:pPr>
      <w:r w:rsidRPr="00253EC8">
        <w:t>ATTENDENCE</w:t>
      </w:r>
      <w:r w:rsidR="00F04D25">
        <w:t>: A</w:t>
      </w:r>
      <w:r w:rsidR="00976233">
        <w:t>ttendance is required for advising meetings whether in person or by Zoom.</w:t>
      </w:r>
    </w:p>
    <w:p w14:paraId="35679551" w14:textId="45F8FA23" w:rsidR="0085647F" w:rsidRDefault="0085647F" w:rsidP="00AE7966">
      <w:pPr>
        <w:spacing w:after="480"/>
        <w:ind w:left="720"/>
      </w:pPr>
      <w:r>
        <w:t>PROFESSIONAL BEHAVIORS: refer to Program Manual</w:t>
      </w:r>
    </w:p>
    <w:p w14:paraId="43C107F6" w14:textId="1BB32EA0" w:rsidR="0003792B" w:rsidRPr="006A435F" w:rsidRDefault="00411D64" w:rsidP="253B120D">
      <w:pPr>
        <w:rPr>
          <w:rFonts w:eastAsia="Times New Roman" w:cs="Tahoma"/>
        </w:rPr>
      </w:pPr>
      <w:r w:rsidRPr="253B120D">
        <w:rPr>
          <w:rFonts w:eastAsia="Times New Roman" w:cs="Tahoma"/>
          <w:b/>
          <w:bCs/>
        </w:rPr>
        <w:t xml:space="preserve">ACCESS AND ACCOMMODATIONS </w:t>
      </w:r>
    </w:p>
    <w:p w14:paraId="0EB9E79E" w14:textId="17D6606F" w:rsidR="0003792B" w:rsidRPr="006A435F" w:rsidRDefault="0003792B" w:rsidP="0003792B">
      <w:pPr>
        <w:rPr>
          <w:rFonts w:eastAsia="Times New Roman" w:cs="Tahoma"/>
        </w:rPr>
      </w:pPr>
      <w:r w:rsidRPr="253B120D">
        <w:rPr>
          <w:rFonts w:eastAsia="Times New Roman" w:cs="Tahoma"/>
        </w:rPr>
        <w:t xml:space="preserve">The </w:t>
      </w:r>
      <w:hyperlink r:id="rId10">
        <w:r w:rsidRPr="253B120D">
          <w:rPr>
            <w:rStyle w:val="Hyperlink"/>
            <w:rFonts w:eastAsia="Times New Roman" w:cs="Tahoma"/>
          </w:rPr>
          <w:t>Office of Student Accessibility</w:t>
        </w:r>
      </w:hyperlink>
      <w:r w:rsidRPr="253B120D">
        <w:rPr>
          <w:rFonts w:eastAsia="Times New Roman" w:cs="Tahoma"/>
        </w:rPr>
        <w:t xml:space="preserve"> provides instructional accommodations and services for students with disabilities in compliance with the Americans with Disabilities Act of 1990 and Section 504 of the Rehabilitation Act of 1973. </w:t>
      </w:r>
    </w:p>
    <w:p w14:paraId="0CF74595" w14:textId="77777777" w:rsidR="0003792B" w:rsidRPr="006A435F" w:rsidRDefault="0003792B" w:rsidP="0003792B">
      <w:pPr>
        <w:rPr>
          <w:rFonts w:eastAsia="Times New Roman" w:cs="Tahoma"/>
        </w:rPr>
      </w:pPr>
      <w:r w:rsidRPr="006A435F">
        <w:rPr>
          <w:rFonts w:eastAsia="Times New Roman" w:cs="Tahoma"/>
        </w:rPr>
        <w:t xml:space="preserve">If you are in need of assistance to access any materials related to this course or anything else related to your learning experience or time on campus, please contact your instructor or visit the </w:t>
      </w:r>
      <w:hyperlink r:id="rId11" w:history="1">
        <w:r w:rsidRPr="006A435F">
          <w:rPr>
            <w:rStyle w:val="Hyperlink"/>
            <w:rFonts w:eastAsia="Times New Roman" w:cs="Tahoma"/>
          </w:rPr>
          <w:t>Office of Student Accessibility</w:t>
        </w:r>
      </w:hyperlink>
      <w:r w:rsidRPr="006A435F">
        <w:rPr>
          <w:rFonts w:eastAsia="Times New Roman" w:cs="Tahoma"/>
        </w:rPr>
        <w:t xml:space="preserve">. </w:t>
      </w:r>
    </w:p>
    <w:p w14:paraId="37E34CD8" w14:textId="5C68EA4B" w:rsidR="00F83A7D" w:rsidRPr="00976233" w:rsidRDefault="001F28EA" w:rsidP="00976233">
      <w:pPr>
        <w:rPr>
          <w:b/>
        </w:rPr>
      </w:pPr>
      <w:r w:rsidRPr="00976233">
        <w:rPr>
          <w:b/>
        </w:rPr>
        <w:t>REQUIRED TEXT</w:t>
      </w:r>
    </w:p>
    <w:p w14:paraId="36AE31F8" w14:textId="5ABC7788" w:rsidR="00D20C39" w:rsidRPr="00976233" w:rsidRDefault="00976233" w:rsidP="00976233">
      <w:pPr>
        <w:pStyle w:val="Heading2"/>
      </w:pPr>
      <w:r w:rsidRPr="00976233">
        <w:t>None</w:t>
      </w:r>
      <w:r>
        <w:br/>
      </w:r>
    </w:p>
    <w:p w14:paraId="3E3C3658" w14:textId="4D865D18" w:rsidR="0085647F" w:rsidRPr="00976233" w:rsidRDefault="00F83A7D" w:rsidP="00976233">
      <w:pPr>
        <w:pStyle w:val="Heading2"/>
      </w:pPr>
      <w:r w:rsidRPr="00976233">
        <w:t>PULLING IT ALL TOGETHER</w:t>
      </w:r>
      <w:r w:rsidR="0085647F" w:rsidRPr="00976233">
        <w:t xml:space="preserve"> WITH LEARNING OBJECTIVES</w:t>
      </w:r>
    </w:p>
    <w:p w14:paraId="26FD9155" w14:textId="1C92703C" w:rsidR="00F83A7D" w:rsidRPr="00075C46" w:rsidRDefault="00F83A7D" w:rsidP="00AE7966">
      <w:pPr>
        <w:pStyle w:val="ListParagraph"/>
        <w:numPr>
          <w:ilvl w:val="0"/>
          <w:numId w:val="14"/>
        </w:numPr>
        <w:rPr>
          <w:rStyle w:val="linksChar"/>
        </w:rPr>
      </w:pPr>
      <w:r w:rsidRPr="00253EC8">
        <w:t xml:space="preserve">Each program in OT must meet the same Accreditation Council for Occupational Therapy Education (ACOTE) standards.  How they are met varies from program to program.  In each program, each standard must be </w:t>
      </w:r>
      <w:r w:rsidRPr="00253EC8">
        <w:lastRenderedPageBreak/>
        <w:t xml:space="preserve">addressed in at least two courses.  The standards that are addressed in this course are listed </w:t>
      </w:r>
      <w:r w:rsidR="001F3B5C">
        <w:t xml:space="preserve">in the table </w:t>
      </w:r>
      <w:r w:rsidRPr="00253EC8">
        <w:t xml:space="preserve">below. </w:t>
      </w:r>
      <w:r w:rsidR="001F3B5C">
        <w:t>This link will allow you to</w:t>
      </w:r>
      <w:r w:rsidRPr="00253EC8">
        <w:t xml:space="preserve"> review </w:t>
      </w:r>
      <w:r w:rsidR="001F3B5C">
        <w:t xml:space="preserve">the </w:t>
      </w:r>
      <w:hyperlink r:id="rId12" w:history="1">
        <w:r w:rsidR="001F3B5C" w:rsidRPr="00075C46">
          <w:rPr>
            <w:rStyle w:val="linksChar"/>
          </w:rPr>
          <w:t xml:space="preserve">ACOTE </w:t>
        </w:r>
        <w:r w:rsidRPr="00075C46">
          <w:rPr>
            <w:rStyle w:val="linksChar"/>
          </w:rPr>
          <w:t>standard</w:t>
        </w:r>
        <w:r w:rsidR="001F3B5C" w:rsidRPr="00075C46">
          <w:rPr>
            <w:rStyle w:val="linksChar"/>
          </w:rPr>
          <w:t>s</w:t>
        </w:r>
      </w:hyperlink>
      <w:r w:rsidR="001F3B5C" w:rsidRPr="00075C46">
        <w:rPr>
          <w:rStyle w:val="linksChar"/>
        </w:rPr>
        <w:t>.</w:t>
      </w:r>
      <w:r w:rsidRPr="00075C46">
        <w:rPr>
          <w:rStyle w:val="linksChar"/>
        </w:rPr>
        <w:t xml:space="preserve"> </w:t>
      </w:r>
    </w:p>
    <w:p w14:paraId="68BD28AB" w14:textId="3190B8C7" w:rsidR="0085647F" w:rsidRPr="00253EC8" w:rsidRDefault="0085647F" w:rsidP="00AE7966">
      <w:pPr>
        <w:pStyle w:val="ListParagraph"/>
        <w:numPr>
          <w:ilvl w:val="0"/>
          <w:numId w:val="14"/>
        </w:numPr>
      </w:pPr>
      <w:r w:rsidRPr="00253EC8">
        <w:t xml:space="preserve">The course </w:t>
      </w:r>
      <w:r w:rsidR="00F83A7D" w:rsidRPr="00253EC8">
        <w:t xml:space="preserve">learning objectives are linked to the </w:t>
      </w:r>
      <w:r w:rsidRPr="00253EC8">
        <w:t xml:space="preserve">ACOTE </w:t>
      </w:r>
      <w:r w:rsidR="00F83A7D" w:rsidRPr="00253EC8">
        <w:t xml:space="preserve">standards as well as </w:t>
      </w:r>
      <w:r w:rsidRPr="00253EC8">
        <w:t xml:space="preserve">the program’s </w:t>
      </w:r>
      <w:r w:rsidR="00F83A7D" w:rsidRPr="00253EC8">
        <w:t xml:space="preserve">objectives, mission and vision, and </w:t>
      </w:r>
      <w:r w:rsidRPr="00253EC8">
        <w:t xml:space="preserve">the </w:t>
      </w:r>
      <w:r w:rsidR="00F83A7D" w:rsidRPr="00253EC8">
        <w:t>overall curricular design. The program</w:t>
      </w:r>
      <w:r w:rsidRPr="00253EC8">
        <w:t>’s</w:t>
      </w:r>
      <w:r w:rsidR="00F83A7D" w:rsidRPr="00253EC8">
        <w:t xml:space="preserve"> objectives </w:t>
      </w:r>
      <w:r w:rsidRPr="00253EC8">
        <w:t xml:space="preserve">were developed based upon our PRIDE vision. </w:t>
      </w:r>
      <w:r w:rsidR="007D065E">
        <w:t>Table 1</w:t>
      </w:r>
      <w:r w:rsidRPr="00253EC8">
        <w:t xml:space="preserve"> shows the connection between the </w:t>
      </w:r>
      <w:r w:rsidR="00F83A7D" w:rsidRPr="00253EC8">
        <w:t>course learning objectives, the program objectives they are linked to, the ACOTE standards that are addressed in this course, as well as how we plan to meet and measure the learning objectives for this course.</w:t>
      </w:r>
      <w:r w:rsidRPr="00253EC8">
        <w:t xml:space="preserve"> </w:t>
      </w:r>
    </w:p>
    <w:p w14:paraId="0EC727BA" w14:textId="658702F9" w:rsidR="001F28EA" w:rsidRDefault="0085647F" w:rsidP="00AE7966">
      <w:pPr>
        <w:pStyle w:val="ListParagraph"/>
        <w:numPr>
          <w:ilvl w:val="0"/>
          <w:numId w:val="14"/>
        </w:numPr>
      </w:pPr>
      <w:r w:rsidRPr="00253EC8">
        <w:t xml:space="preserve">All course expectations are designed according to </w:t>
      </w:r>
      <w:hyperlink r:id="rId13" w:history="1">
        <w:r w:rsidRPr="00075C46">
          <w:rPr>
            <w:rStyle w:val="linksChar"/>
          </w:rPr>
          <w:t>Bloom’s Taxonomy of Learning Domains</w:t>
        </w:r>
      </w:hyperlink>
      <w:r w:rsidRPr="00075C46">
        <w:rPr>
          <w:color w:val="C00000"/>
        </w:rPr>
        <w:t>-</w:t>
      </w:r>
      <w:r w:rsidRPr="00253EC8">
        <w:t xml:space="preserve">--Remember, Understand, Apply, Analyze, Evaluate, and Create. This course </w:t>
      </w:r>
      <w:r w:rsidR="007D065E">
        <w:t>requires</w:t>
      </w:r>
      <w:r w:rsidRPr="00253EC8">
        <w:t xml:space="preserve"> students to </w:t>
      </w:r>
      <w:r w:rsidR="007D065E">
        <w:t>analyze, evaluate, and create</w:t>
      </w:r>
      <w:r w:rsidR="001F28EA" w:rsidRPr="00253EC8">
        <w:t>.</w:t>
      </w:r>
    </w:p>
    <w:p w14:paraId="63202DC2" w14:textId="02BF903A" w:rsidR="00075C46" w:rsidRDefault="00075C46">
      <w:pPr>
        <w:spacing w:before="0" w:after="0" w:line="240" w:lineRule="auto"/>
      </w:pPr>
      <w:r>
        <w:br w:type="page"/>
      </w:r>
    </w:p>
    <w:p w14:paraId="0A0CC209" w14:textId="77777777" w:rsidR="00075C46" w:rsidRPr="00253EC8" w:rsidRDefault="00075C46" w:rsidP="00075C46"/>
    <w:p w14:paraId="3C7B65BE" w14:textId="208D3160" w:rsidR="00A45D92" w:rsidRPr="00411C5D" w:rsidRDefault="00A45D92" w:rsidP="00976233">
      <w:pPr>
        <w:pStyle w:val="Heading2"/>
      </w:pPr>
      <w:r w:rsidRPr="00411C5D">
        <w:t xml:space="preserve">Table </w:t>
      </w:r>
      <w:r w:rsidR="00660D79">
        <w:rPr>
          <w:noProof/>
        </w:rPr>
        <w:fldChar w:fldCharType="begin"/>
      </w:r>
      <w:r w:rsidR="00660D79">
        <w:rPr>
          <w:noProof/>
        </w:rPr>
        <w:instrText xml:space="preserve"> SEQ Table \* ARABIC </w:instrText>
      </w:r>
      <w:r w:rsidR="00660D79">
        <w:rPr>
          <w:noProof/>
        </w:rPr>
        <w:fldChar w:fldCharType="separate"/>
      </w:r>
      <w:r w:rsidR="00411C5D">
        <w:rPr>
          <w:noProof/>
        </w:rPr>
        <w:t>1</w:t>
      </w:r>
      <w:r w:rsidR="00660D79">
        <w:rPr>
          <w:noProof/>
        </w:rPr>
        <w:fldChar w:fldCharType="end"/>
      </w:r>
      <w:r w:rsidRPr="00411C5D">
        <w:t>- Learning objectives and ACOTE standards</w:t>
      </w:r>
    </w:p>
    <w:tbl>
      <w:tblPr>
        <w:tblW w:w="9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earning objectives and ACOTE standards are provided, along with the ways the learning objectives are measured."/>
      </w:tblPr>
      <w:tblGrid>
        <w:gridCol w:w="1770"/>
        <w:gridCol w:w="1469"/>
        <w:gridCol w:w="1882"/>
        <w:gridCol w:w="1315"/>
        <w:gridCol w:w="1668"/>
        <w:gridCol w:w="1773"/>
      </w:tblGrid>
      <w:tr w:rsidR="0003792B" w:rsidRPr="006A435F" w14:paraId="7DA84BD3" w14:textId="77777777" w:rsidTr="26A60BD0">
        <w:trPr>
          <w:cantSplit/>
        </w:trPr>
        <w:tc>
          <w:tcPr>
            <w:tcW w:w="1616" w:type="dxa"/>
            <w:shd w:val="clear" w:color="auto" w:fill="D9D9D9" w:themeFill="background1" w:themeFillShade="D9"/>
          </w:tcPr>
          <w:p w14:paraId="7A00F218" w14:textId="77777777" w:rsidR="0003792B" w:rsidRPr="006A435F" w:rsidRDefault="0003792B" w:rsidP="00D20C39">
            <w:pPr>
              <w:pStyle w:val="Heading1"/>
            </w:pPr>
            <w:r w:rsidRPr="006A435F">
              <w:t>Course Learning Objective</w:t>
            </w:r>
          </w:p>
        </w:tc>
        <w:tc>
          <w:tcPr>
            <w:tcW w:w="1469" w:type="dxa"/>
            <w:shd w:val="clear" w:color="auto" w:fill="D9D9D9" w:themeFill="background1" w:themeFillShade="D9"/>
          </w:tcPr>
          <w:p w14:paraId="11546F25" w14:textId="77777777" w:rsidR="0003792B" w:rsidRPr="006A435F" w:rsidRDefault="0003792B" w:rsidP="00D20C39">
            <w:pPr>
              <w:pStyle w:val="Heading1"/>
              <w:rPr>
                <w:szCs w:val="24"/>
              </w:rPr>
            </w:pPr>
            <w:r w:rsidRPr="0050440C">
              <w:t>Blooms Taxonomy Level</w:t>
            </w:r>
          </w:p>
        </w:tc>
        <w:tc>
          <w:tcPr>
            <w:tcW w:w="1882" w:type="dxa"/>
            <w:shd w:val="clear" w:color="auto" w:fill="D9D9D9" w:themeFill="background1" w:themeFillShade="D9"/>
          </w:tcPr>
          <w:p w14:paraId="6F388B9F" w14:textId="77777777" w:rsidR="0003792B" w:rsidRPr="006A435F" w:rsidRDefault="0003792B" w:rsidP="00D20C39">
            <w:pPr>
              <w:pStyle w:val="Heading1"/>
            </w:pPr>
            <w:r w:rsidRPr="006A435F">
              <w:t>Program Objective</w:t>
            </w:r>
          </w:p>
        </w:tc>
        <w:tc>
          <w:tcPr>
            <w:tcW w:w="1315" w:type="dxa"/>
            <w:shd w:val="clear" w:color="auto" w:fill="D9D9D9" w:themeFill="background1" w:themeFillShade="D9"/>
          </w:tcPr>
          <w:p w14:paraId="675140E7" w14:textId="77777777" w:rsidR="0003792B" w:rsidRPr="006A435F" w:rsidRDefault="0003792B" w:rsidP="00D20C39">
            <w:pPr>
              <w:pStyle w:val="Heading1"/>
            </w:pPr>
            <w:r w:rsidRPr="006A435F">
              <w:t>ACOTE Standard</w:t>
            </w:r>
          </w:p>
          <w:p w14:paraId="3333DEB9" w14:textId="77777777" w:rsidR="0003792B" w:rsidRPr="006A435F" w:rsidRDefault="0003792B" w:rsidP="00D20C39">
            <w:pPr>
              <w:pStyle w:val="Heading1"/>
            </w:pPr>
          </w:p>
        </w:tc>
        <w:tc>
          <w:tcPr>
            <w:tcW w:w="1668" w:type="dxa"/>
            <w:shd w:val="clear" w:color="auto" w:fill="D9D9D9" w:themeFill="background1" w:themeFillShade="D9"/>
          </w:tcPr>
          <w:p w14:paraId="67F41BE6" w14:textId="77777777" w:rsidR="0003792B" w:rsidRPr="006A435F" w:rsidRDefault="0003792B" w:rsidP="00D20C39">
            <w:pPr>
              <w:pStyle w:val="Heading1"/>
            </w:pPr>
            <w:r w:rsidRPr="006A435F">
              <w:t>Learning Experiences</w:t>
            </w:r>
          </w:p>
        </w:tc>
        <w:tc>
          <w:tcPr>
            <w:tcW w:w="1927" w:type="dxa"/>
            <w:shd w:val="clear" w:color="auto" w:fill="D9D9D9" w:themeFill="background1" w:themeFillShade="D9"/>
          </w:tcPr>
          <w:p w14:paraId="1ADF2557" w14:textId="77777777" w:rsidR="0003792B" w:rsidRPr="006A435F" w:rsidRDefault="0003792B" w:rsidP="00D20C39">
            <w:pPr>
              <w:pStyle w:val="Heading1"/>
            </w:pPr>
            <w:r w:rsidRPr="006A435F">
              <w:t>How Will the Learning Objective be Measured?</w:t>
            </w:r>
          </w:p>
        </w:tc>
      </w:tr>
      <w:tr w:rsidR="0003792B" w:rsidRPr="006A435F" w14:paraId="7425945B" w14:textId="77777777" w:rsidTr="26A60BD0">
        <w:trPr>
          <w:cantSplit/>
        </w:trPr>
        <w:tc>
          <w:tcPr>
            <w:tcW w:w="1616" w:type="dxa"/>
          </w:tcPr>
          <w:p w14:paraId="3C71D9F5" w14:textId="59CCC2E4" w:rsidR="0003792B" w:rsidRPr="006A435F" w:rsidRDefault="0009091A" w:rsidP="00CC65C9">
            <w:pPr>
              <w:pStyle w:val="BodyText"/>
              <w:rPr>
                <w:rFonts w:cs="Tahoma"/>
                <w:sz w:val="24"/>
                <w:szCs w:val="24"/>
              </w:rPr>
            </w:pPr>
            <w:r>
              <w:rPr>
                <w:rFonts w:cs="Tahoma"/>
                <w:sz w:val="24"/>
                <w:szCs w:val="24"/>
              </w:rPr>
              <w:t>Engage in self-reflection to guide continued learning and transformation</w:t>
            </w:r>
          </w:p>
        </w:tc>
        <w:tc>
          <w:tcPr>
            <w:tcW w:w="1469" w:type="dxa"/>
          </w:tcPr>
          <w:p w14:paraId="4320CA61" w14:textId="097BA4B8" w:rsidR="0003792B" w:rsidRDefault="0003792B" w:rsidP="00CC65C9">
            <w:pPr>
              <w:spacing w:after="100" w:afterAutospacing="1" w:line="240" w:lineRule="auto"/>
              <w:rPr>
                <w:rStyle w:val="normaltextrun"/>
                <w:rFonts w:cs="Tahoma"/>
              </w:rPr>
            </w:pPr>
          </w:p>
        </w:tc>
        <w:tc>
          <w:tcPr>
            <w:tcW w:w="1882" w:type="dxa"/>
          </w:tcPr>
          <w:p w14:paraId="5C00C85F" w14:textId="2646F90A" w:rsidR="005564B1" w:rsidRPr="006A435F" w:rsidRDefault="005564B1" w:rsidP="005564B1">
            <w:pPr>
              <w:spacing w:after="100" w:afterAutospacing="1" w:line="240" w:lineRule="auto"/>
              <w:rPr>
                <w:rStyle w:val="normaltextrun"/>
                <w:rFonts w:cs="Tahoma"/>
              </w:rPr>
            </w:pPr>
            <w:r w:rsidRPr="006A435F">
              <w:rPr>
                <w:rStyle w:val="normaltextrun"/>
                <w:rFonts w:cs="Tahoma"/>
              </w:rPr>
              <w:t xml:space="preserve">Engage in continual learning </w:t>
            </w:r>
            <w:r w:rsidR="0009091A">
              <w:rPr>
                <w:rStyle w:val="normaltextrun"/>
                <w:rFonts w:cs="Tahoma"/>
              </w:rPr>
              <w:t>…</w:t>
            </w:r>
            <w:r w:rsidR="0009091A">
              <w:rPr>
                <w:rStyle w:val="normaltextrun"/>
              </w:rPr>
              <w:t>.</w:t>
            </w:r>
            <w:r w:rsidRPr="006A435F">
              <w:rPr>
                <w:rStyle w:val="normaltextrun"/>
                <w:rFonts w:cs="Tahoma"/>
              </w:rPr>
              <w:t xml:space="preserve"> with intellectual open-mindedness</w:t>
            </w:r>
          </w:p>
        </w:tc>
        <w:tc>
          <w:tcPr>
            <w:tcW w:w="1315" w:type="dxa"/>
          </w:tcPr>
          <w:p w14:paraId="6C9A4530" w14:textId="77777777" w:rsidR="0003792B" w:rsidRDefault="005564B1" w:rsidP="00CC65C9">
            <w:pPr>
              <w:spacing w:after="0" w:line="240" w:lineRule="auto"/>
              <w:rPr>
                <w:rFonts w:eastAsia="Times New Roman" w:cs="Tahoma"/>
                <w:bCs/>
              </w:rPr>
            </w:pPr>
            <w:r w:rsidRPr="4E21B1BD">
              <w:rPr>
                <w:rFonts w:eastAsia="Times New Roman" w:cs="Tahoma"/>
              </w:rPr>
              <w:t xml:space="preserve">B.4.1 </w:t>
            </w:r>
          </w:p>
          <w:p w14:paraId="6C95AF4E" w14:textId="77777777" w:rsidR="005564B1" w:rsidRDefault="005564B1" w:rsidP="00CC65C9">
            <w:pPr>
              <w:spacing w:after="0" w:line="240" w:lineRule="auto"/>
              <w:rPr>
                <w:rFonts w:eastAsia="Times New Roman" w:cs="Tahoma"/>
                <w:bCs/>
              </w:rPr>
            </w:pPr>
            <w:r>
              <w:rPr>
                <w:rFonts w:eastAsia="Times New Roman" w:cs="Tahoma"/>
                <w:bCs/>
              </w:rPr>
              <w:t>B.4.23</w:t>
            </w:r>
          </w:p>
          <w:p w14:paraId="096BE2BE" w14:textId="77777777" w:rsidR="005564B1" w:rsidRDefault="005564B1" w:rsidP="00CC65C9">
            <w:pPr>
              <w:spacing w:after="0" w:line="240" w:lineRule="auto"/>
              <w:rPr>
                <w:rFonts w:eastAsia="Times New Roman" w:cs="Tahoma"/>
                <w:bCs/>
              </w:rPr>
            </w:pPr>
            <w:r>
              <w:rPr>
                <w:rFonts w:eastAsia="Times New Roman" w:cs="Tahoma"/>
                <w:bCs/>
              </w:rPr>
              <w:t>B.7.2</w:t>
            </w:r>
          </w:p>
          <w:p w14:paraId="2513DC40" w14:textId="6F5B3DC7" w:rsidR="005564B1" w:rsidRPr="006A435F" w:rsidRDefault="005564B1" w:rsidP="00CC65C9">
            <w:pPr>
              <w:spacing w:after="0" w:line="240" w:lineRule="auto"/>
              <w:rPr>
                <w:rFonts w:eastAsia="Times New Roman" w:cs="Tahoma"/>
                <w:bCs/>
              </w:rPr>
            </w:pPr>
            <w:r>
              <w:rPr>
                <w:rFonts w:eastAsia="Times New Roman" w:cs="Tahoma"/>
                <w:bCs/>
              </w:rPr>
              <w:t>B.7.4</w:t>
            </w:r>
          </w:p>
        </w:tc>
        <w:tc>
          <w:tcPr>
            <w:tcW w:w="1668" w:type="dxa"/>
          </w:tcPr>
          <w:p w14:paraId="3DAE9CAA" w14:textId="77777777" w:rsidR="0003792B" w:rsidRDefault="005564B1" w:rsidP="00CC65C9">
            <w:pPr>
              <w:spacing w:after="0" w:line="240" w:lineRule="auto"/>
              <w:rPr>
                <w:rFonts w:cs="Tahoma"/>
              </w:rPr>
            </w:pPr>
            <w:r>
              <w:rPr>
                <w:rFonts w:cs="Tahoma"/>
              </w:rPr>
              <w:t>Online activities</w:t>
            </w:r>
          </w:p>
          <w:p w14:paraId="5ED863A7" w14:textId="77777777" w:rsidR="005564B1" w:rsidRDefault="005564B1" w:rsidP="00CC65C9">
            <w:pPr>
              <w:spacing w:after="0" w:line="240" w:lineRule="auto"/>
              <w:rPr>
                <w:rFonts w:cs="Tahoma"/>
              </w:rPr>
            </w:pPr>
            <w:r>
              <w:rPr>
                <w:rFonts w:cs="Tahoma"/>
              </w:rPr>
              <w:t>Self- assessment</w:t>
            </w:r>
          </w:p>
          <w:p w14:paraId="13F89868" w14:textId="34A13BB7" w:rsidR="005564B1" w:rsidRPr="006A435F" w:rsidRDefault="005564B1" w:rsidP="00CC65C9">
            <w:pPr>
              <w:spacing w:after="0" w:line="240" w:lineRule="auto"/>
              <w:rPr>
                <w:rFonts w:cs="Tahoma"/>
              </w:rPr>
            </w:pPr>
            <w:r>
              <w:rPr>
                <w:rFonts w:cs="Tahoma"/>
              </w:rPr>
              <w:t>Advising meetings</w:t>
            </w:r>
          </w:p>
        </w:tc>
        <w:tc>
          <w:tcPr>
            <w:tcW w:w="1927" w:type="dxa"/>
          </w:tcPr>
          <w:p w14:paraId="2797D1BF" w14:textId="4D774C79" w:rsidR="0087761F" w:rsidRPr="006A435F" w:rsidRDefault="0087761F" w:rsidP="4E21B1BD">
            <w:pPr>
              <w:spacing w:line="240" w:lineRule="auto"/>
              <w:rPr>
                <w:rFonts w:cs="Tahoma"/>
              </w:rPr>
            </w:pPr>
            <w:r w:rsidRPr="4E21B1BD">
              <w:rPr>
                <w:rFonts w:cs="Tahoma"/>
              </w:rPr>
              <w:t>Portfolio</w:t>
            </w:r>
          </w:p>
          <w:p w14:paraId="27FD27EE" w14:textId="0ABF7D2F" w:rsidR="0087761F" w:rsidRPr="006A435F" w:rsidRDefault="1D4AB962" w:rsidP="253B120D">
            <w:pPr>
              <w:spacing w:line="240" w:lineRule="auto"/>
              <w:rPr>
                <w:rFonts w:cs="Tahoma"/>
              </w:rPr>
            </w:pPr>
            <w:r w:rsidRPr="26A60BD0">
              <w:rPr>
                <w:rFonts w:cs="Tahoma"/>
              </w:rPr>
              <w:t>Professional behaviors</w:t>
            </w:r>
            <w:r w:rsidR="52B69AC8" w:rsidRPr="26A60BD0">
              <w:rPr>
                <w:rFonts w:cs="Tahoma"/>
              </w:rPr>
              <w:t xml:space="preserve"> checklist</w:t>
            </w:r>
          </w:p>
          <w:p w14:paraId="5F2C5E40" w14:textId="66E4CAAD" w:rsidR="5B2EF27B" w:rsidRDefault="5B2EF27B" w:rsidP="26A60BD0">
            <w:pPr>
              <w:spacing w:line="240" w:lineRule="auto"/>
              <w:rPr>
                <w:rFonts w:cs="Tahoma"/>
              </w:rPr>
            </w:pPr>
            <w:r w:rsidRPr="26A60BD0">
              <w:rPr>
                <w:rFonts w:cs="Tahoma"/>
              </w:rPr>
              <w:t>Vision 2025 Assignment</w:t>
            </w:r>
          </w:p>
          <w:p w14:paraId="10BB151C" w14:textId="53C6703B" w:rsidR="0087761F" w:rsidRPr="006A435F" w:rsidRDefault="00456C29" w:rsidP="253B120D">
            <w:pPr>
              <w:spacing w:line="240" w:lineRule="auto"/>
              <w:rPr>
                <w:rFonts w:cs="Tahoma"/>
              </w:rPr>
            </w:pPr>
            <w:r w:rsidRPr="253B120D">
              <w:rPr>
                <w:rFonts w:cs="Tahoma"/>
              </w:rPr>
              <w:t>Self-Assessments</w:t>
            </w:r>
          </w:p>
        </w:tc>
      </w:tr>
      <w:tr w:rsidR="0087761F" w:rsidRPr="006A435F" w14:paraId="5B4E511B" w14:textId="77777777" w:rsidTr="26A60BD0">
        <w:trPr>
          <w:cantSplit/>
        </w:trPr>
        <w:tc>
          <w:tcPr>
            <w:tcW w:w="1616" w:type="dxa"/>
          </w:tcPr>
          <w:p w14:paraId="60B9684F" w14:textId="3A159B24" w:rsidR="0087761F" w:rsidRPr="006A435F" w:rsidRDefault="0009091A" w:rsidP="0087761F">
            <w:pPr>
              <w:pStyle w:val="BodyText"/>
              <w:rPr>
                <w:rFonts w:cs="Tahoma"/>
                <w:sz w:val="24"/>
                <w:szCs w:val="24"/>
              </w:rPr>
            </w:pPr>
            <w:r>
              <w:rPr>
                <w:rFonts w:cs="Tahoma"/>
                <w:sz w:val="24"/>
                <w:szCs w:val="24"/>
              </w:rPr>
              <w:t>Create an academic portfolio to document your competence, as well as your growth and transformation</w:t>
            </w:r>
          </w:p>
        </w:tc>
        <w:tc>
          <w:tcPr>
            <w:tcW w:w="1469" w:type="dxa"/>
          </w:tcPr>
          <w:p w14:paraId="43E38547" w14:textId="6EF41DDE" w:rsidR="0087761F" w:rsidRPr="006A435F" w:rsidRDefault="0087761F" w:rsidP="0087761F">
            <w:pPr>
              <w:spacing w:after="100" w:afterAutospacing="1" w:line="240" w:lineRule="auto"/>
              <w:rPr>
                <w:rStyle w:val="normaltextrun"/>
                <w:rFonts w:cs="Tahoma"/>
              </w:rPr>
            </w:pPr>
          </w:p>
        </w:tc>
        <w:tc>
          <w:tcPr>
            <w:tcW w:w="1882" w:type="dxa"/>
          </w:tcPr>
          <w:p w14:paraId="6F2464A3" w14:textId="15BFF8C7" w:rsidR="0087761F" w:rsidRPr="006A435F" w:rsidRDefault="005564B1" w:rsidP="0087761F">
            <w:pPr>
              <w:spacing w:after="100" w:afterAutospacing="1" w:line="240" w:lineRule="auto"/>
              <w:rPr>
                <w:rFonts w:eastAsia="Times New Roman" w:cs="Tahoma"/>
              </w:rPr>
            </w:pPr>
            <w:r w:rsidRPr="006A435F">
              <w:rPr>
                <w:rFonts w:eastAsia="Times New Roman" w:cs="Tahoma"/>
              </w:rPr>
              <w:t>Exhibit critical thinking, clinical reasoning, use of evidence, and competence in skills requisite for entry-level, holistic application of the occupational therapy process.</w:t>
            </w:r>
          </w:p>
        </w:tc>
        <w:tc>
          <w:tcPr>
            <w:tcW w:w="1315" w:type="dxa"/>
          </w:tcPr>
          <w:p w14:paraId="2332520E" w14:textId="77777777" w:rsidR="005564B1" w:rsidRDefault="005564B1" w:rsidP="005564B1">
            <w:pPr>
              <w:spacing w:after="0" w:line="240" w:lineRule="auto"/>
              <w:rPr>
                <w:rFonts w:eastAsia="Times New Roman" w:cs="Tahoma"/>
                <w:bCs/>
              </w:rPr>
            </w:pPr>
            <w:r w:rsidRPr="4E21B1BD">
              <w:rPr>
                <w:rFonts w:eastAsia="Times New Roman" w:cs="Tahoma"/>
              </w:rPr>
              <w:t xml:space="preserve">B.4.1 </w:t>
            </w:r>
          </w:p>
          <w:p w14:paraId="19949B74" w14:textId="77777777" w:rsidR="005564B1" w:rsidRDefault="005564B1" w:rsidP="005564B1">
            <w:pPr>
              <w:spacing w:after="0" w:line="240" w:lineRule="auto"/>
              <w:rPr>
                <w:rFonts w:eastAsia="Times New Roman" w:cs="Tahoma"/>
                <w:bCs/>
              </w:rPr>
            </w:pPr>
            <w:r>
              <w:rPr>
                <w:rFonts w:eastAsia="Times New Roman" w:cs="Tahoma"/>
                <w:bCs/>
              </w:rPr>
              <w:t>B.4.23</w:t>
            </w:r>
          </w:p>
          <w:p w14:paraId="751C60B8" w14:textId="77777777" w:rsidR="005564B1" w:rsidRDefault="005564B1" w:rsidP="005564B1">
            <w:pPr>
              <w:spacing w:after="0" w:line="240" w:lineRule="auto"/>
              <w:rPr>
                <w:rFonts w:eastAsia="Times New Roman" w:cs="Tahoma"/>
                <w:bCs/>
              </w:rPr>
            </w:pPr>
            <w:r>
              <w:rPr>
                <w:rFonts w:eastAsia="Times New Roman" w:cs="Tahoma"/>
                <w:bCs/>
              </w:rPr>
              <w:t>B.7.2</w:t>
            </w:r>
          </w:p>
          <w:p w14:paraId="4F321299" w14:textId="5CB759CB" w:rsidR="0087761F" w:rsidRPr="006A435F" w:rsidRDefault="005564B1" w:rsidP="005564B1">
            <w:pPr>
              <w:spacing w:after="0" w:line="240" w:lineRule="auto"/>
              <w:rPr>
                <w:rFonts w:cs="Tahoma"/>
              </w:rPr>
            </w:pPr>
            <w:r>
              <w:rPr>
                <w:rFonts w:eastAsia="Times New Roman" w:cs="Tahoma"/>
                <w:bCs/>
              </w:rPr>
              <w:t>B.7.4</w:t>
            </w:r>
          </w:p>
        </w:tc>
        <w:tc>
          <w:tcPr>
            <w:tcW w:w="1668" w:type="dxa"/>
          </w:tcPr>
          <w:p w14:paraId="2F81A5A9" w14:textId="77777777" w:rsidR="005564B1" w:rsidRDefault="005564B1" w:rsidP="005564B1">
            <w:pPr>
              <w:spacing w:after="0" w:line="240" w:lineRule="auto"/>
              <w:rPr>
                <w:rFonts w:cs="Tahoma"/>
              </w:rPr>
            </w:pPr>
            <w:r>
              <w:rPr>
                <w:rFonts w:cs="Tahoma"/>
              </w:rPr>
              <w:t>Online activities</w:t>
            </w:r>
          </w:p>
          <w:p w14:paraId="1BBD0D01" w14:textId="77777777" w:rsidR="005564B1" w:rsidRDefault="005564B1" w:rsidP="005564B1">
            <w:pPr>
              <w:spacing w:after="0" w:line="240" w:lineRule="auto"/>
              <w:rPr>
                <w:rFonts w:cs="Tahoma"/>
              </w:rPr>
            </w:pPr>
            <w:r>
              <w:rPr>
                <w:rFonts w:cs="Tahoma"/>
              </w:rPr>
              <w:t>Self- assessment</w:t>
            </w:r>
          </w:p>
          <w:p w14:paraId="13F26EB2" w14:textId="3EA8AA38" w:rsidR="0087761F" w:rsidRPr="006A435F" w:rsidRDefault="005564B1" w:rsidP="005564B1">
            <w:pPr>
              <w:spacing w:after="0" w:line="240" w:lineRule="auto"/>
              <w:rPr>
                <w:rFonts w:cs="Tahoma"/>
              </w:rPr>
            </w:pPr>
            <w:r>
              <w:rPr>
                <w:rFonts w:cs="Tahoma"/>
              </w:rPr>
              <w:t>Advising meetings</w:t>
            </w:r>
          </w:p>
        </w:tc>
        <w:tc>
          <w:tcPr>
            <w:tcW w:w="1927" w:type="dxa"/>
          </w:tcPr>
          <w:p w14:paraId="5AB3321A" w14:textId="3193077D" w:rsidR="005564B1" w:rsidRPr="006A435F" w:rsidRDefault="005564B1" w:rsidP="4E21B1BD">
            <w:pPr>
              <w:spacing w:line="240" w:lineRule="auto"/>
              <w:rPr>
                <w:rFonts w:cs="Tahoma"/>
              </w:rPr>
            </w:pPr>
            <w:r w:rsidRPr="4E21B1BD">
              <w:rPr>
                <w:rFonts w:cs="Tahoma"/>
              </w:rPr>
              <w:t>Portfolio</w:t>
            </w:r>
          </w:p>
          <w:p w14:paraId="06FAB715" w14:textId="187FA1F8" w:rsidR="005564B1" w:rsidRPr="006A435F" w:rsidRDefault="005564B1" w:rsidP="4E21B1BD">
            <w:pPr>
              <w:spacing w:line="240" w:lineRule="auto"/>
              <w:rPr>
                <w:rFonts w:cs="Tahoma"/>
              </w:rPr>
            </w:pPr>
          </w:p>
        </w:tc>
      </w:tr>
      <w:tr w:rsidR="0087761F" w:rsidRPr="006A435F" w14:paraId="2CE05BB0" w14:textId="77777777" w:rsidTr="26A60BD0">
        <w:trPr>
          <w:cantSplit/>
        </w:trPr>
        <w:tc>
          <w:tcPr>
            <w:tcW w:w="1616" w:type="dxa"/>
          </w:tcPr>
          <w:p w14:paraId="668A66A7" w14:textId="27E138F6" w:rsidR="0087761F" w:rsidRPr="006A435F" w:rsidRDefault="0009091A" w:rsidP="0087761F">
            <w:pPr>
              <w:spacing w:line="240" w:lineRule="auto"/>
              <w:rPr>
                <w:rFonts w:cs="Tahoma"/>
              </w:rPr>
            </w:pPr>
            <w:r>
              <w:rPr>
                <w:rFonts w:cs="Tahoma"/>
              </w:rPr>
              <w:lastRenderedPageBreak/>
              <w:t>Identify your personal values and compare those with the values of the profession</w:t>
            </w:r>
          </w:p>
        </w:tc>
        <w:tc>
          <w:tcPr>
            <w:tcW w:w="1469" w:type="dxa"/>
          </w:tcPr>
          <w:p w14:paraId="62BE7004" w14:textId="45267832" w:rsidR="0087761F" w:rsidRPr="006A435F" w:rsidRDefault="0087761F" w:rsidP="0087761F">
            <w:pPr>
              <w:spacing w:after="160" w:line="240" w:lineRule="auto"/>
              <w:rPr>
                <w:rStyle w:val="normaltextrun"/>
                <w:rFonts w:cs="Tahoma"/>
              </w:rPr>
            </w:pPr>
          </w:p>
        </w:tc>
        <w:tc>
          <w:tcPr>
            <w:tcW w:w="1882" w:type="dxa"/>
          </w:tcPr>
          <w:p w14:paraId="3EDC2EFB" w14:textId="16C08290" w:rsidR="0087761F" w:rsidRPr="005564B1" w:rsidRDefault="005564B1" w:rsidP="005564B1">
            <w:pPr>
              <w:spacing w:after="100" w:afterAutospacing="1" w:line="240" w:lineRule="auto"/>
              <w:rPr>
                <w:rFonts w:cs="Tahoma"/>
              </w:rPr>
            </w:pPr>
            <w:r w:rsidRPr="006A435F">
              <w:rPr>
                <w:rStyle w:val="normaltextrun"/>
                <w:rFonts w:cs="Tahoma"/>
              </w:rPr>
              <w:t>Apply ethical reasoning aligned with the AOTA and the program’s values to make decisions and practice professionally  </w:t>
            </w:r>
            <w:r w:rsidRPr="006A435F">
              <w:rPr>
                <w:rStyle w:val="eop"/>
                <w:rFonts w:cs="Tahoma"/>
              </w:rPr>
              <w:t> </w:t>
            </w:r>
          </w:p>
        </w:tc>
        <w:tc>
          <w:tcPr>
            <w:tcW w:w="1315" w:type="dxa"/>
          </w:tcPr>
          <w:p w14:paraId="00FCB0C5" w14:textId="77777777" w:rsidR="005564B1" w:rsidRDefault="005564B1" w:rsidP="005564B1">
            <w:pPr>
              <w:spacing w:after="0" w:line="240" w:lineRule="auto"/>
              <w:rPr>
                <w:rFonts w:eastAsia="Times New Roman" w:cs="Tahoma"/>
                <w:bCs/>
              </w:rPr>
            </w:pPr>
            <w:r>
              <w:rPr>
                <w:rFonts w:eastAsia="Times New Roman" w:cs="Tahoma"/>
                <w:bCs/>
              </w:rPr>
              <w:t xml:space="preserve">B.4.1 </w:t>
            </w:r>
          </w:p>
          <w:p w14:paraId="791617E1" w14:textId="77777777" w:rsidR="005564B1" w:rsidRDefault="005564B1" w:rsidP="005564B1">
            <w:pPr>
              <w:spacing w:after="0" w:line="240" w:lineRule="auto"/>
              <w:rPr>
                <w:rFonts w:eastAsia="Times New Roman" w:cs="Tahoma"/>
                <w:bCs/>
              </w:rPr>
            </w:pPr>
            <w:r>
              <w:rPr>
                <w:rFonts w:eastAsia="Times New Roman" w:cs="Tahoma"/>
                <w:bCs/>
              </w:rPr>
              <w:t>B.4.2</w:t>
            </w:r>
          </w:p>
          <w:p w14:paraId="5F9F1A48" w14:textId="77777777" w:rsidR="005564B1" w:rsidRDefault="005564B1" w:rsidP="005564B1">
            <w:pPr>
              <w:spacing w:after="0" w:line="240" w:lineRule="auto"/>
              <w:rPr>
                <w:rFonts w:eastAsia="Times New Roman" w:cs="Tahoma"/>
                <w:bCs/>
              </w:rPr>
            </w:pPr>
            <w:r>
              <w:rPr>
                <w:rFonts w:eastAsia="Times New Roman" w:cs="Tahoma"/>
                <w:bCs/>
              </w:rPr>
              <w:t>B.4.23</w:t>
            </w:r>
          </w:p>
          <w:p w14:paraId="75C03829" w14:textId="77777777" w:rsidR="005564B1" w:rsidRDefault="005564B1" w:rsidP="005564B1">
            <w:pPr>
              <w:spacing w:after="0" w:line="240" w:lineRule="auto"/>
              <w:rPr>
                <w:rFonts w:eastAsia="Times New Roman" w:cs="Tahoma"/>
                <w:bCs/>
              </w:rPr>
            </w:pPr>
            <w:r>
              <w:rPr>
                <w:rFonts w:eastAsia="Times New Roman" w:cs="Tahoma"/>
                <w:bCs/>
              </w:rPr>
              <w:t>B.7.2</w:t>
            </w:r>
          </w:p>
          <w:p w14:paraId="200331BF" w14:textId="6A376E55" w:rsidR="0087761F" w:rsidRPr="006A435F" w:rsidRDefault="005564B1" w:rsidP="005564B1">
            <w:pPr>
              <w:spacing w:after="0" w:line="240" w:lineRule="auto"/>
              <w:rPr>
                <w:rFonts w:eastAsia="Times New Roman" w:cs="Tahoma"/>
                <w:bCs/>
              </w:rPr>
            </w:pPr>
            <w:r>
              <w:rPr>
                <w:rFonts w:eastAsia="Times New Roman" w:cs="Tahoma"/>
                <w:bCs/>
              </w:rPr>
              <w:t>B.7.4</w:t>
            </w:r>
          </w:p>
        </w:tc>
        <w:tc>
          <w:tcPr>
            <w:tcW w:w="1668" w:type="dxa"/>
          </w:tcPr>
          <w:p w14:paraId="6796EB6D" w14:textId="77777777" w:rsidR="005564B1" w:rsidRDefault="005564B1" w:rsidP="005564B1">
            <w:pPr>
              <w:spacing w:after="0" w:line="240" w:lineRule="auto"/>
              <w:rPr>
                <w:rFonts w:cs="Tahoma"/>
              </w:rPr>
            </w:pPr>
            <w:r>
              <w:rPr>
                <w:rFonts w:cs="Tahoma"/>
              </w:rPr>
              <w:t>Online activities</w:t>
            </w:r>
          </w:p>
          <w:p w14:paraId="23D2A092" w14:textId="45B21C3C" w:rsidR="005564B1" w:rsidRDefault="005564B1" w:rsidP="005564B1">
            <w:pPr>
              <w:spacing w:after="0" w:line="240" w:lineRule="auto"/>
              <w:rPr>
                <w:rFonts w:cs="Tahoma"/>
              </w:rPr>
            </w:pPr>
            <w:r w:rsidRPr="253B120D">
              <w:rPr>
                <w:rFonts w:cs="Tahoma"/>
              </w:rPr>
              <w:t>Self- assessment</w:t>
            </w:r>
            <w:r w:rsidR="00834D8B" w:rsidRPr="253B120D">
              <w:rPr>
                <w:rFonts w:cs="Tahoma"/>
              </w:rPr>
              <w:t>s</w:t>
            </w:r>
          </w:p>
          <w:p w14:paraId="5F5E7AD7" w14:textId="6266D110" w:rsidR="0087761F" w:rsidRPr="006A435F" w:rsidRDefault="005564B1" w:rsidP="005564B1">
            <w:pPr>
              <w:spacing w:after="0" w:line="240" w:lineRule="auto"/>
              <w:rPr>
                <w:rFonts w:cs="Tahoma"/>
              </w:rPr>
            </w:pPr>
            <w:r>
              <w:rPr>
                <w:rFonts w:cs="Tahoma"/>
              </w:rPr>
              <w:t>Advising meetings</w:t>
            </w:r>
          </w:p>
        </w:tc>
        <w:tc>
          <w:tcPr>
            <w:tcW w:w="1927" w:type="dxa"/>
          </w:tcPr>
          <w:p w14:paraId="487367AB" w14:textId="39B67686" w:rsidR="0087761F" w:rsidRPr="006A435F" w:rsidRDefault="3C823011" w:rsidP="26A60BD0">
            <w:pPr>
              <w:spacing w:after="0" w:line="240" w:lineRule="auto"/>
              <w:rPr>
                <w:rFonts w:cs="Tahoma"/>
              </w:rPr>
            </w:pPr>
            <w:r w:rsidRPr="26A60BD0">
              <w:rPr>
                <w:rFonts w:cs="Tahoma"/>
              </w:rPr>
              <w:t>Portfolio</w:t>
            </w:r>
          </w:p>
          <w:p w14:paraId="0F40328F" w14:textId="3EF5FF54" w:rsidR="0087761F" w:rsidRPr="006A435F" w:rsidRDefault="04B97FEB" w:rsidP="0087761F">
            <w:pPr>
              <w:spacing w:after="0" w:line="240" w:lineRule="auto"/>
              <w:rPr>
                <w:rFonts w:cs="Tahoma"/>
              </w:rPr>
            </w:pPr>
            <w:r w:rsidRPr="26A60BD0">
              <w:rPr>
                <w:rFonts w:cs="Tahoma"/>
              </w:rPr>
              <w:t>Vision 2025 Assignment</w:t>
            </w:r>
          </w:p>
        </w:tc>
      </w:tr>
      <w:tr w:rsidR="0009091A" w:rsidRPr="006A435F" w14:paraId="36F1D659" w14:textId="77777777" w:rsidTr="26A60BD0">
        <w:trPr>
          <w:cantSplit/>
        </w:trPr>
        <w:tc>
          <w:tcPr>
            <w:tcW w:w="1616" w:type="dxa"/>
          </w:tcPr>
          <w:p w14:paraId="32B7ED20" w14:textId="51804751" w:rsidR="0009091A" w:rsidRDefault="0009091A" w:rsidP="0087761F">
            <w:pPr>
              <w:spacing w:line="240" w:lineRule="auto"/>
              <w:rPr>
                <w:rFonts w:cs="Tahoma"/>
              </w:rPr>
            </w:pPr>
            <w:r>
              <w:rPr>
                <w:rFonts w:cs="Tahoma"/>
              </w:rPr>
              <w:t>Behave professionally in interactions with peers and faculty</w:t>
            </w:r>
          </w:p>
        </w:tc>
        <w:tc>
          <w:tcPr>
            <w:tcW w:w="1469" w:type="dxa"/>
          </w:tcPr>
          <w:p w14:paraId="5510AE34" w14:textId="77777777" w:rsidR="0009091A" w:rsidRPr="006A435F" w:rsidRDefault="0009091A" w:rsidP="0087761F">
            <w:pPr>
              <w:spacing w:after="160" w:line="240" w:lineRule="auto"/>
              <w:rPr>
                <w:rStyle w:val="normaltextrun"/>
                <w:rFonts w:cs="Tahoma"/>
              </w:rPr>
            </w:pPr>
          </w:p>
        </w:tc>
        <w:tc>
          <w:tcPr>
            <w:tcW w:w="1882" w:type="dxa"/>
          </w:tcPr>
          <w:p w14:paraId="7BF7E8F6" w14:textId="32D8AA75" w:rsidR="0009091A" w:rsidRPr="006A435F" w:rsidRDefault="0009091A" w:rsidP="005564B1">
            <w:pPr>
              <w:spacing w:after="100" w:afterAutospacing="1" w:line="240" w:lineRule="auto"/>
              <w:rPr>
                <w:rStyle w:val="normaltextrun"/>
                <w:rFonts w:cs="Tahoma"/>
              </w:rPr>
            </w:pPr>
            <w:r w:rsidRPr="006A435F">
              <w:rPr>
                <w:rFonts w:eastAsia="Times New Roman" w:cs="Tahoma"/>
              </w:rPr>
              <w:t>Exhibit critical thinking, clinical reasoning, use of evidence, and competence in skills requisite for entry-level, holistic application of the occupational therapy process.</w:t>
            </w:r>
          </w:p>
        </w:tc>
        <w:tc>
          <w:tcPr>
            <w:tcW w:w="1315" w:type="dxa"/>
          </w:tcPr>
          <w:p w14:paraId="325AC139" w14:textId="77777777" w:rsidR="0009091A" w:rsidRDefault="0009091A" w:rsidP="0009091A">
            <w:pPr>
              <w:spacing w:after="0" w:line="240" w:lineRule="auto"/>
              <w:rPr>
                <w:rFonts w:eastAsia="Times New Roman" w:cs="Tahoma"/>
                <w:bCs/>
              </w:rPr>
            </w:pPr>
            <w:r>
              <w:rPr>
                <w:rFonts w:eastAsia="Times New Roman" w:cs="Tahoma"/>
                <w:bCs/>
              </w:rPr>
              <w:t xml:space="preserve">B.4.1 </w:t>
            </w:r>
          </w:p>
          <w:p w14:paraId="5EB38764" w14:textId="77777777" w:rsidR="0009091A" w:rsidRDefault="0009091A" w:rsidP="0009091A">
            <w:pPr>
              <w:spacing w:after="0" w:line="240" w:lineRule="auto"/>
              <w:rPr>
                <w:rFonts w:eastAsia="Times New Roman" w:cs="Tahoma"/>
                <w:bCs/>
              </w:rPr>
            </w:pPr>
            <w:r>
              <w:rPr>
                <w:rFonts w:eastAsia="Times New Roman" w:cs="Tahoma"/>
                <w:bCs/>
              </w:rPr>
              <w:t>B.4.2</w:t>
            </w:r>
          </w:p>
          <w:p w14:paraId="285DDF72" w14:textId="77777777" w:rsidR="0009091A" w:rsidRDefault="0009091A" w:rsidP="0009091A">
            <w:pPr>
              <w:spacing w:after="0" w:line="240" w:lineRule="auto"/>
              <w:rPr>
                <w:rFonts w:eastAsia="Times New Roman" w:cs="Tahoma"/>
                <w:bCs/>
              </w:rPr>
            </w:pPr>
            <w:r>
              <w:rPr>
                <w:rFonts w:eastAsia="Times New Roman" w:cs="Tahoma"/>
                <w:bCs/>
              </w:rPr>
              <w:t>B.4.23</w:t>
            </w:r>
          </w:p>
          <w:p w14:paraId="3451E345" w14:textId="77777777" w:rsidR="0009091A" w:rsidRDefault="0009091A" w:rsidP="0009091A">
            <w:pPr>
              <w:spacing w:after="0" w:line="240" w:lineRule="auto"/>
              <w:rPr>
                <w:rFonts w:eastAsia="Times New Roman" w:cs="Tahoma"/>
                <w:bCs/>
              </w:rPr>
            </w:pPr>
            <w:r>
              <w:rPr>
                <w:rFonts w:eastAsia="Times New Roman" w:cs="Tahoma"/>
                <w:bCs/>
              </w:rPr>
              <w:t>B.7.2</w:t>
            </w:r>
          </w:p>
          <w:p w14:paraId="70B13108" w14:textId="44889326" w:rsidR="0009091A" w:rsidRDefault="0009091A" w:rsidP="0009091A">
            <w:pPr>
              <w:spacing w:after="0" w:line="240" w:lineRule="auto"/>
              <w:rPr>
                <w:rFonts w:eastAsia="Times New Roman" w:cs="Tahoma"/>
                <w:bCs/>
              </w:rPr>
            </w:pPr>
            <w:r>
              <w:rPr>
                <w:rFonts w:eastAsia="Times New Roman" w:cs="Tahoma"/>
                <w:bCs/>
              </w:rPr>
              <w:t>B.7.4</w:t>
            </w:r>
          </w:p>
        </w:tc>
        <w:tc>
          <w:tcPr>
            <w:tcW w:w="1668" w:type="dxa"/>
          </w:tcPr>
          <w:p w14:paraId="5C3761B3" w14:textId="77777777" w:rsidR="0009091A" w:rsidRDefault="0009091A" w:rsidP="0009091A">
            <w:pPr>
              <w:spacing w:after="0" w:line="240" w:lineRule="auto"/>
              <w:rPr>
                <w:rFonts w:cs="Tahoma"/>
              </w:rPr>
            </w:pPr>
            <w:r>
              <w:rPr>
                <w:rFonts w:cs="Tahoma"/>
              </w:rPr>
              <w:t>Online activities</w:t>
            </w:r>
          </w:p>
          <w:p w14:paraId="53AC031E" w14:textId="269A6C39" w:rsidR="0009091A" w:rsidRDefault="0009091A" w:rsidP="0009091A">
            <w:pPr>
              <w:spacing w:after="0" w:line="240" w:lineRule="auto"/>
              <w:rPr>
                <w:rFonts w:cs="Tahoma"/>
              </w:rPr>
            </w:pPr>
            <w:r w:rsidRPr="26A60BD0">
              <w:rPr>
                <w:rFonts w:cs="Tahoma"/>
              </w:rPr>
              <w:t>Self- assessment</w:t>
            </w:r>
            <w:r w:rsidR="4D92D344" w:rsidRPr="26A60BD0">
              <w:rPr>
                <w:rFonts w:cs="Tahoma"/>
              </w:rPr>
              <w:t>s</w:t>
            </w:r>
          </w:p>
          <w:p w14:paraId="58B2EFEC" w14:textId="09006FBE" w:rsidR="0009091A" w:rsidRDefault="0009091A" w:rsidP="0009091A">
            <w:pPr>
              <w:spacing w:after="0" w:line="240" w:lineRule="auto"/>
              <w:rPr>
                <w:rFonts w:cs="Tahoma"/>
              </w:rPr>
            </w:pPr>
            <w:r>
              <w:rPr>
                <w:rFonts w:cs="Tahoma"/>
              </w:rPr>
              <w:t>Advising meetings</w:t>
            </w:r>
          </w:p>
        </w:tc>
        <w:tc>
          <w:tcPr>
            <w:tcW w:w="1927" w:type="dxa"/>
          </w:tcPr>
          <w:p w14:paraId="1E4B8195" w14:textId="17352453" w:rsidR="0009091A" w:rsidRPr="00A245AE" w:rsidRDefault="0009091A" w:rsidP="1F36B680">
            <w:pPr>
              <w:spacing w:after="0" w:line="240" w:lineRule="auto"/>
              <w:rPr>
                <w:rFonts w:cs="Tahoma"/>
              </w:rPr>
            </w:pPr>
            <w:r w:rsidRPr="1F36B680">
              <w:rPr>
                <w:rFonts w:cs="Tahoma"/>
              </w:rPr>
              <w:t>Portfolio</w:t>
            </w:r>
          </w:p>
          <w:p w14:paraId="12B7FD4C" w14:textId="5D50BC8C" w:rsidR="0009091A" w:rsidRPr="00A245AE" w:rsidRDefault="4B0AD979" w:rsidP="26A60BD0">
            <w:pPr>
              <w:spacing w:after="0" w:line="240" w:lineRule="auto"/>
              <w:rPr>
                <w:rFonts w:cs="Tahoma"/>
              </w:rPr>
            </w:pPr>
            <w:r w:rsidRPr="26A60BD0">
              <w:rPr>
                <w:rFonts w:cs="Tahoma"/>
              </w:rPr>
              <w:t>Professional behaviors</w:t>
            </w:r>
            <w:r w:rsidR="08BEF4B1" w:rsidRPr="26A60BD0">
              <w:rPr>
                <w:rFonts w:cs="Tahoma"/>
              </w:rPr>
              <w:t xml:space="preserve"> </w:t>
            </w:r>
          </w:p>
          <w:p w14:paraId="63AB1FDA" w14:textId="4B5B96F6" w:rsidR="0009091A" w:rsidRPr="00A245AE" w:rsidRDefault="2BBB18CA" w:rsidP="1F36B680">
            <w:pPr>
              <w:spacing w:after="0" w:line="240" w:lineRule="auto"/>
              <w:rPr>
                <w:rFonts w:cs="Tahoma"/>
              </w:rPr>
            </w:pPr>
            <w:r w:rsidRPr="26A60BD0">
              <w:rPr>
                <w:rFonts w:cs="Tahoma"/>
              </w:rPr>
              <w:t>Napier Professional Behaviors Checklist</w:t>
            </w:r>
          </w:p>
        </w:tc>
      </w:tr>
    </w:tbl>
    <w:p w14:paraId="06295079" w14:textId="77777777" w:rsidR="0003792B" w:rsidRDefault="0003792B" w:rsidP="00976233">
      <w:pPr>
        <w:pStyle w:val="Heading2"/>
      </w:pPr>
    </w:p>
    <w:p w14:paraId="38262C37" w14:textId="3AB32899" w:rsidR="00411C5D" w:rsidRPr="00411C5D" w:rsidRDefault="00411C5D" w:rsidP="00976233">
      <w:pPr>
        <w:pStyle w:val="Heading2"/>
      </w:pPr>
      <w:r w:rsidRPr="00411C5D">
        <w:t xml:space="preserve">Table </w:t>
      </w:r>
      <w:r w:rsidR="00660D79">
        <w:rPr>
          <w:noProof/>
        </w:rPr>
        <w:fldChar w:fldCharType="begin"/>
      </w:r>
      <w:r w:rsidR="00660D79">
        <w:rPr>
          <w:noProof/>
        </w:rPr>
        <w:instrText xml:space="preserve"> SEQ Table \* ARABIC </w:instrText>
      </w:r>
      <w:r w:rsidR="00660D79">
        <w:rPr>
          <w:noProof/>
        </w:rPr>
        <w:fldChar w:fldCharType="separate"/>
      </w:r>
      <w:r w:rsidRPr="00411C5D">
        <w:rPr>
          <w:noProof/>
        </w:rPr>
        <w:t>2</w:t>
      </w:r>
      <w:r w:rsidR="00660D79">
        <w:rPr>
          <w:noProof/>
        </w:rPr>
        <w:fldChar w:fldCharType="end"/>
      </w:r>
      <w:r w:rsidRPr="00411C5D">
        <w:t xml:space="preserve"> Description of Assignments and Grading</w:t>
      </w:r>
    </w:p>
    <w:tbl>
      <w:tblPr>
        <w:tblStyle w:val="TableGridLight"/>
        <w:tblW w:w="9445" w:type="dxa"/>
        <w:tblLook w:val="04A0" w:firstRow="1" w:lastRow="0" w:firstColumn="1" w:lastColumn="0" w:noHBand="0" w:noVBand="1"/>
        <w:tblDescription w:val="This table provides an explanation of the assignments and grading for the course."/>
      </w:tblPr>
      <w:tblGrid>
        <w:gridCol w:w="1890"/>
        <w:gridCol w:w="5395"/>
        <w:gridCol w:w="2160"/>
      </w:tblGrid>
      <w:tr w:rsidR="00253EC8" w:rsidRPr="00253EC8" w14:paraId="5B322E2A" w14:textId="77777777" w:rsidTr="65D9F5D8">
        <w:trPr>
          <w:cantSplit/>
          <w:tblHeader/>
        </w:trPr>
        <w:tc>
          <w:tcPr>
            <w:tcW w:w="1890" w:type="dxa"/>
          </w:tcPr>
          <w:p w14:paraId="0BD79DB2" w14:textId="77777777" w:rsidR="00A6532E" w:rsidRPr="00253EC8" w:rsidRDefault="00A6532E" w:rsidP="00976233">
            <w:pPr>
              <w:pStyle w:val="Heading2"/>
            </w:pPr>
            <w:r w:rsidRPr="00253EC8">
              <w:t>ASSIGNMENT</w:t>
            </w:r>
          </w:p>
        </w:tc>
        <w:tc>
          <w:tcPr>
            <w:tcW w:w="5395" w:type="dxa"/>
          </w:tcPr>
          <w:p w14:paraId="69C960E5" w14:textId="77777777" w:rsidR="00A6532E" w:rsidRPr="00253EC8" w:rsidRDefault="00A6532E" w:rsidP="00976233">
            <w:pPr>
              <w:pStyle w:val="Heading2"/>
            </w:pPr>
            <w:r w:rsidRPr="00253EC8">
              <w:t>DESCRIPTION</w:t>
            </w:r>
          </w:p>
        </w:tc>
        <w:tc>
          <w:tcPr>
            <w:tcW w:w="2160" w:type="dxa"/>
          </w:tcPr>
          <w:p w14:paraId="6D9729F9" w14:textId="77777777" w:rsidR="00A6532E" w:rsidRPr="00253EC8" w:rsidRDefault="00A6532E" w:rsidP="00976233">
            <w:pPr>
              <w:pStyle w:val="Heading2"/>
            </w:pPr>
            <w:r w:rsidRPr="00253EC8">
              <w:t>PERCENT OF GRADE</w:t>
            </w:r>
          </w:p>
        </w:tc>
      </w:tr>
      <w:tr w:rsidR="007708BB" w:rsidRPr="00253EC8" w14:paraId="79E96D34" w14:textId="77777777" w:rsidTr="65D9F5D8">
        <w:trPr>
          <w:cantSplit/>
          <w:trHeight w:val="300"/>
        </w:trPr>
        <w:tc>
          <w:tcPr>
            <w:tcW w:w="1890" w:type="dxa"/>
          </w:tcPr>
          <w:p w14:paraId="5408E41C" w14:textId="4BBCFE2F" w:rsidR="007708BB" w:rsidRPr="007708BB" w:rsidRDefault="5FDE0253" w:rsidP="26A60BD0">
            <w:pPr>
              <w:pStyle w:val="BodyText"/>
              <w:spacing w:line="276" w:lineRule="auto"/>
              <w:contextualSpacing/>
            </w:pPr>
            <w:r w:rsidRPr="26A60BD0">
              <w:rPr>
                <w:rFonts w:cs="Tahoma"/>
                <w:sz w:val="24"/>
                <w:szCs w:val="24"/>
              </w:rPr>
              <w:t>Vision 2025 Assignment</w:t>
            </w:r>
          </w:p>
        </w:tc>
        <w:tc>
          <w:tcPr>
            <w:tcW w:w="5395" w:type="dxa"/>
          </w:tcPr>
          <w:p w14:paraId="7423F80F" w14:textId="6B331470" w:rsidR="007708BB" w:rsidRPr="007708BB" w:rsidRDefault="5FDE0253" w:rsidP="26A60BD0">
            <w:pPr>
              <w:pStyle w:val="BodyText"/>
              <w:spacing w:line="276" w:lineRule="auto"/>
              <w:contextualSpacing/>
              <w:rPr>
                <w:rFonts w:cs="Tahoma"/>
                <w:sz w:val="24"/>
                <w:szCs w:val="24"/>
              </w:rPr>
            </w:pPr>
            <w:r w:rsidRPr="26A60BD0">
              <w:rPr>
                <w:rFonts w:cs="Tahoma"/>
                <w:sz w:val="24"/>
                <w:szCs w:val="24"/>
              </w:rPr>
              <w:t>This is an individual assignment</w:t>
            </w:r>
            <w:r w:rsidR="00E459AC">
              <w:rPr>
                <w:rFonts w:cs="Tahoma"/>
                <w:sz w:val="24"/>
                <w:szCs w:val="24"/>
              </w:rPr>
              <w:t>. Instructions and gr</w:t>
            </w:r>
            <w:r w:rsidR="006232F5" w:rsidRPr="26A60BD0">
              <w:rPr>
                <w:rFonts w:cs="Tahoma"/>
                <w:sz w:val="24"/>
                <w:szCs w:val="24"/>
              </w:rPr>
              <w:t xml:space="preserve">ading rubric </w:t>
            </w:r>
            <w:r w:rsidR="00E459AC">
              <w:rPr>
                <w:rFonts w:cs="Tahoma"/>
                <w:sz w:val="24"/>
                <w:szCs w:val="24"/>
              </w:rPr>
              <w:t>are</w:t>
            </w:r>
            <w:r w:rsidR="000272C6">
              <w:rPr>
                <w:rFonts w:cs="Tahoma"/>
                <w:sz w:val="24"/>
                <w:szCs w:val="24"/>
              </w:rPr>
              <w:t xml:space="preserve"> </w:t>
            </w:r>
            <w:r w:rsidR="006232F5" w:rsidRPr="26A60BD0">
              <w:rPr>
                <w:rFonts w:cs="Tahoma"/>
                <w:sz w:val="24"/>
                <w:szCs w:val="24"/>
              </w:rPr>
              <w:t>on BB.</w:t>
            </w:r>
          </w:p>
        </w:tc>
        <w:tc>
          <w:tcPr>
            <w:tcW w:w="2160" w:type="dxa"/>
          </w:tcPr>
          <w:p w14:paraId="22F05B40" w14:textId="50B5A84C" w:rsidR="007708BB" w:rsidRPr="007708BB" w:rsidRDefault="28598CC2" w:rsidP="007708BB">
            <w:pPr>
              <w:pStyle w:val="BodyText"/>
              <w:spacing w:line="276" w:lineRule="auto"/>
              <w:contextualSpacing/>
              <w:rPr>
                <w:rFonts w:cs="Tahoma"/>
                <w:sz w:val="24"/>
                <w:szCs w:val="24"/>
              </w:rPr>
            </w:pPr>
            <w:r w:rsidRPr="65D9F5D8">
              <w:rPr>
                <w:rFonts w:cs="Tahoma"/>
                <w:sz w:val="24"/>
                <w:szCs w:val="24"/>
              </w:rPr>
              <w:t>2</w:t>
            </w:r>
            <w:r w:rsidR="000C5C82" w:rsidRPr="65D9F5D8">
              <w:rPr>
                <w:rFonts w:cs="Tahoma"/>
                <w:sz w:val="24"/>
                <w:szCs w:val="24"/>
              </w:rPr>
              <w:t>0</w:t>
            </w:r>
            <w:r w:rsidR="000C5C82" w:rsidRPr="2FEB1E2D">
              <w:rPr>
                <w:rFonts w:cs="Tahoma"/>
                <w:sz w:val="24"/>
                <w:szCs w:val="24"/>
              </w:rPr>
              <w:t>%</w:t>
            </w:r>
          </w:p>
        </w:tc>
      </w:tr>
      <w:tr w:rsidR="00DC4E8E" w14:paraId="5AD84785" w14:textId="77777777" w:rsidTr="65D9F5D8">
        <w:trPr>
          <w:trHeight w:val="300"/>
        </w:trPr>
        <w:tc>
          <w:tcPr>
            <w:tcW w:w="1890" w:type="dxa"/>
          </w:tcPr>
          <w:p w14:paraId="61DCFABF" w14:textId="136797D7" w:rsidR="00DC4E8E" w:rsidRDefault="00DC4E8E" w:rsidP="00DC4E8E">
            <w:pPr>
              <w:pStyle w:val="BodyText"/>
              <w:spacing w:line="276" w:lineRule="auto"/>
              <w:rPr>
                <w:rFonts w:cs="Tahoma"/>
                <w:sz w:val="24"/>
                <w:szCs w:val="24"/>
              </w:rPr>
            </w:pPr>
            <w:r w:rsidRPr="65D9F5D8">
              <w:rPr>
                <w:rFonts w:cs="Tahoma"/>
                <w:sz w:val="24"/>
                <w:szCs w:val="24"/>
              </w:rPr>
              <w:t>Professional Behaviors Checklist</w:t>
            </w:r>
          </w:p>
        </w:tc>
        <w:tc>
          <w:tcPr>
            <w:tcW w:w="5395" w:type="dxa"/>
          </w:tcPr>
          <w:p w14:paraId="6DB60C87" w14:textId="74201159" w:rsidR="00DC4E8E" w:rsidRPr="00DC4E8E" w:rsidRDefault="00DC4E8E" w:rsidP="00DC4E8E">
            <w:pPr>
              <w:pStyle w:val="BodyText"/>
              <w:spacing w:line="276" w:lineRule="auto"/>
              <w:rPr>
                <w:rFonts w:cs="Tahoma"/>
                <w:sz w:val="24"/>
                <w:szCs w:val="24"/>
              </w:rPr>
            </w:pPr>
            <w:r w:rsidRPr="00DC4E8E">
              <w:rPr>
                <w:rFonts w:cs="Tahoma"/>
                <w:sz w:val="24"/>
                <w:szCs w:val="24"/>
              </w:rPr>
              <w:t xml:space="preserve">Complete the </w:t>
            </w:r>
            <w:r w:rsidR="5B6E1B25" w:rsidRPr="7145D5E4">
              <w:rPr>
                <w:rFonts w:cs="Tahoma"/>
                <w:sz w:val="24"/>
                <w:szCs w:val="24"/>
              </w:rPr>
              <w:t>P</w:t>
            </w:r>
            <w:r w:rsidRPr="7145D5E4">
              <w:rPr>
                <w:rFonts w:cs="Tahoma"/>
                <w:sz w:val="24"/>
                <w:szCs w:val="24"/>
              </w:rPr>
              <w:t xml:space="preserve">rofessional </w:t>
            </w:r>
            <w:r w:rsidR="771A0E58" w:rsidRPr="7E1A7CF4">
              <w:rPr>
                <w:rFonts w:cs="Tahoma"/>
                <w:sz w:val="24"/>
                <w:szCs w:val="24"/>
              </w:rPr>
              <w:t>B</w:t>
            </w:r>
            <w:r w:rsidRPr="7E1A7CF4">
              <w:rPr>
                <w:rFonts w:cs="Tahoma"/>
                <w:sz w:val="24"/>
                <w:szCs w:val="24"/>
              </w:rPr>
              <w:t>ehaviors</w:t>
            </w:r>
            <w:r w:rsidRPr="00DC4E8E">
              <w:rPr>
                <w:rFonts w:cs="Tahoma"/>
                <w:sz w:val="24"/>
                <w:szCs w:val="24"/>
              </w:rPr>
              <w:t xml:space="preserve"> </w:t>
            </w:r>
            <w:r w:rsidR="0D93CA9F" w:rsidRPr="4033B294">
              <w:rPr>
                <w:rFonts w:cs="Tahoma"/>
                <w:sz w:val="24"/>
                <w:szCs w:val="24"/>
              </w:rPr>
              <w:t>reading</w:t>
            </w:r>
            <w:r w:rsidRPr="4033B294">
              <w:rPr>
                <w:rFonts w:cs="Tahoma"/>
                <w:sz w:val="24"/>
                <w:szCs w:val="24"/>
              </w:rPr>
              <w:t xml:space="preserve"> </w:t>
            </w:r>
            <w:r w:rsidR="0D93CA9F" w:rsidRPr="725F3C1E">
              <w:rPr>
                <w:rFonts w:cs="Tahoma"/>
                <w:sz w:val="24"/>
                <w:szCs w:val="24"/>
              </w:rPr>
              <w:t xml:space="preserve">from the </w:t>
            </w:r>
            <w:r w:rsidR="0D93CA9F" w:rsidRPr="05B0FF8E">
              <w:rPr>
                <w:rFonts w:cs="Tahoma"/>
                <w:sz w:val="24"/>
                <w:szCs w:val="24"/>
              </w:rPr>
              <w:t xml:space="preserve">OT </w:t>
            </w:r>
            <w:r w:rsidR="0D93CA9F" w:rsidRPr="257E86F4">
              <w:rPr>
                <w:rFonts w:cs="Tahoma"/>
                <w:sz w:val="24"/>
                <w:szCs w:val="24"/>
              </w:rPr>
              <w:t xml:space="preserve">Fieldwork </w:t>
            </w:r>
            <w:r w:rsidR="0D93CA9F" w:rsidRPr="5084DBBA">
              <w:rPr>
                <w:rFonts w:cs="Tahoma"/>
                <w:sz w:val="24"/>
                <w:szCs w:val="24"/>
              </w:rPr>
              <w:t xml:space="preserve">Survival Guide </w:t>
            </w:r>
            <w:r w:rsidR="0D93CA9F" w:rsidRPr="14BD7A28">
              <w:rPr>
                <w:rFonts w:cs="Tahoma"/>
                <w:sz w:val="24"/>
                <w:szCs w:val="24"/>
              </w:rPr>
              <w:t xml:space="preserve">(Napier, </w:t>
            </w:r>
            <w:r w:rsidR="0D93CA9F" w:rsidRPr="36B2A3BF">
              <w:rPr>
                <w:rFonts w:cs="Tahoma"/>
                <w:sz w:val="24"/>
                <w:szCs w:val="24"/>
              </w:rPr>
              <w:t>2012</w:t>
            </w:r>
            <w:r w:rsidR="6D6FE22B" w:rsidRPr="36B2A3BF">
              <w:rPr>
                <w:rFonts w:cs="Tahoma"/>
                <w:sz w:val="24"/>
                <w:szCs w:val="24"/>
              </w:rPr>
              <w:t>)</w:t>
            </w:r>
            <w:r w:rsidR="6D6FE22B" w:rsidRPr="2A427757">
              <w:rPr>
                <w:rFonts w:cs="Tahoma"/>
                <w:sz w:val="24"/>
                <w:szCs w:val="24"/>
              </w:rPr>
              <w:t xml:space="preserve"> </w:t>
            </w:r>
            <w:r w:rsidR="0D93CA9F" w:rsidRPr="36B2A3BF">
              <w:rPr>
                <w:rFonts w:cs="Tahoma"/>
                <w:sz w:val="24"/>
                <w:szCs w:val="24"/>
              </w:rPr>
              <w:t>and</w:t>
            </w:r>
            <w:r w:rsidR="0D93CA9F" w:rsidRPr="1FFC7DF2">
              <w:rPr>
                <w:rFonts w:cs="Tahoma"/>
                <w:sz w:val="24"/>
                <w:szCs w:val="24"/>
              </w:rPr>
              <w:t xml:space="preserve"> complete the </w:t>
            </w:r>
            <w:r w:rsidR="0D93CA9F" w:rsidRPr="04A4A389">
              <w:rPr>
                <w:rFonts w:cs="Tahoma"/>
                <w:sz w:val="24"/>
                <w:szCs w:val="24"/>
              </w:rPr>
              <w:t xml:space="preserve">Professional </w:t>
            </w:r>
            <w:r w:rsidR="0D93CA9F" w:rsidRPr="73FCF830">
              <w:rPr>
                <w:rFonts w:cs="Tahoma"/>
                <w:sz w:val="24"/>
                <w:szCs w:val="24"/>
              </w:rPr>
              <w:t>Behavior</w:t>
            </w:r>
            <w:r w:rsidRPr="725F3C1E">
              <w:rPr>
                <w:rFonts w:cs="Tahoma"/>
                <w:sz w:val="24"/>
                <w:szCs w:val="24"/>
              </w:rPr>
              <w:t xml:space="preserve"> </w:t>
            </w:r>
            <w:r w:rsidR="45830553" w:rsidRPr="7D881608">
              <w:rPr>
                <w:rFonts w:cs="Tahoma"/>
                <w:sz w:val="24"/>
                <w:szCs w:val="24"/>
              </w:rPr>
              <w:t>C</w:t>
            </w:r>
            <w:r w:rsidRPr="7D881608">
              <w:rPr>
                <w:rFonts w:cs="Tahoma"/>
                <w:sz w:val="24"/>
                <w:szCs w:val="24"/>
              </w:rPr>
              <w:t>hecklist</w:t>
            </w:r>
            <w:r w:rsidRPr="00DC4E8E">
              <w:rPr>
                <w:rFonts w:cs="Tahoma"/>
                <w:sz w:val="24"/>
                <w:szCs w:val="24"/>
              </w:rPr>
              <w:t xml:space="preserve"> ) on yourself </w:t>
            </w:r>
          </w:p>
        </w:tc>
        <w:tc>
          <w:tcPr>
            <w:tcW w:w="2160" w:type="dxa"/>
          </w:tcPr>
          <w:p w14:paraId="55FDAF4F" w14:textId="6F40B085" w:rsidR="00DC4E8E" w:rsidRDefault="00DC4E8E" w:rsidP="00DC4E8E">
            <w:pPr>
              <w:spacing w:line="276" w:lineRule="auto"/>
              <w:rPr>
                <w:rFonts w:cs="Tahoma"/>
              </w:rPr>
            </w:pPr>
            <w:r w:rsidRPr="65D9F5D8">
              <w:rPr>
                <w:rFonts w:cs="Tahoma"/>
              </w:rPr>
              <w:t>10%</w:t>
            </w:r>
          </w:p>
        </w:tc>
      </w:tr>
      <w:tr w:rsidR="00DC4E8E" w:rsidRPr="00253EC8" w14:paraId="08C40278" w14:textId="77777777" w:rsidTr="65D9F5D8">
        <w:trPr>
          <w:cantSplit/>
        </w:trPr>
        <w:tc>
          <w:tcPr>
            <w:tcW w:w="1890" w:type="dxa"/>
          </w:tcPr>
          <w:p w14:paraId="1D5F1FAA" w14:textId="2714A7F6" w:rsidR="00DC4E8E" w:rsidRPr="007708BB" w:rsidRDefault="00DC4E8E" w:rsidP="00DC4E8E">
            <w:pPr>
              <w:pStyle w:val="BodyText"/>
              <w:spacing w:line="276" w:lineRule="auto"/>
              <w:contextualSpacing/>
              <w:rPr>
                <w:rFonts w:cs="Tahoma"/>
                <w:sz w:val="24"/>
                <w:szCs w:val="24"/>
              </w:rPr>
            </w:pPr>
            <w:r>
              <w:rPr>
                <w:rFonts w:cs="Tahoma"/>
                <w:sz w:val="24"/>
                <w:szCs w:val="24"/>
              </w:rPr>
              <w:lastRenderedPageBreak/>
              <w:t xml:space="preserve">Professional Behaviors </w:t>
            </w:r>
          </w:p>
        </w:tc>
        <w:tc>
          <w:tcPr>
            <w:tcW w:w="5395" w:type="dxa"/>
          </w:tcPr>
          <w:p w14:paraId="654E6D29" w14:textId="3591601B" w:rsidR="00DC4E8E" w:rsidRPr="007708BB" w:rsidRDefault="00DC4E8E" w:rsidP="00DC4E8E">
            <w:pPr>
              <w:pStyle w:val="BodyText"/>
              <w:spacing w:line="276" w:lineRule="auto"/>
              <w:contextualSpacing/>
              <w:rPr>
                <w:rFonts w:cs="Tahoma"/>
                <w:sz w:val="24"/>
                <w:szCs w:val="24"/>
              </w:rPr>
            </w:pPr>
            <w:r>
              <w:rPr>
                <w:rFonts w:cs="Tahoma"/>
                <w:sz w:val="24"/>
                <w:szCs w:val="24"/>
              </w:rPr>
              <w:t>Students will be required to demonstrate the professional behaviors they learn about in the first semester courses. Difficulties with professional behaviors may result in additional advising, loss of points, the development of a professional behavior contract, or other activities as designated by the professional performance committee.</w:t>
            </w:r>
          </w:p>
        </w:tc>
        <w:tc>
          <w:tcPr>
            <w:tcW w:w="2160" w:type="dxa"/>
          </w:tcPr>
          <w:p w14:paraId="0CBEA4C6" w14:textId="1F618B5F" w:rsidR="00DC4E8E" w:rsidRPr="007708BB" w:rsidRDefault="00DC4E8E" w:rsidP="00DC4E8E">
            <w:pPr>
              <w:spacing w:line="276" w:lineRule="auto"/>
              <w:rPr>
                <w:rFonts w:cs="Tahoma"/>
              </w:rPr>
            </w:pPr>
            <w:r w:rsidRPr="2FEB1E2D">
              <w:rPr>
                <w:rFonts w:cs="Tahoma"/>
              </w:rPr>
              <w:t>30%</w:t>
            </w:r>
          </w:p>
        </w:tc>
      </w:tr>
      <w:tr w:rsidR="00DC4E8E" w:rsidRPr="00253EC8" w14:paraId="14915BBE" w14:textId="77777777" w:rsidTr="65D9F5D8">
        <w:trPr>
          <w:cantSplit/>
        </w:trPr>
        <w:tc>
          <w:tcPr>
            <w:tcW w:w="1890" w:type="dxa"/>
          </w:tcPr>
          <w:p w14:paraId="39FF2BF2" w14:textId="1D131371" w:rsidR="00DC4E8E" w:rsidRPr="007708BB" w:rsidRDefault="00DC4E8E" w:rsidP="00DC4E8E">
            <w:pPr>
              <w:pStyle w:val="BodyText"/>
              <w:spacing w:line="276" w:lineRule="auto"/>
              <w:contextualSpacing/>
              <w:rPr>
                <w:rFonts w:cs="Tahoma"/>
                <w:sz w:val="24"/>
                <w:szCs w:val="24"/>
              </w:rPr>
            </w:pPr>
            <w:r>
              <w:rPr>
                <w:rFonts w:cs="Tahoma"/>
                <w:sz w:val="24"/>
                <w:szCs w:val="24"/>
              </w:rPr>
              <w:t xml:space="preserve">Creation of portfolio </w:t>
            </w:r>
          </w:p>
        </w:tc>
        <w:tc>
          <w:tcPr>
            <w:tcW w:w="5395" w:type="dxa"/>
          </w:tcPr>
          <w:p w14:paraId="4DEC930D" w14:textId="635751C4" w:rsidR="00DC4E8E" w:rsidRPr="007708BB" w:rsidRDefault="00DC4E8E" w:rsidP="721AA468">
            <w:pPr>
              <w:spacing w:line="276" w:lineRule="auto"/>
              <w:rPr>
                <w:rFonts w:cs="Tahoma"/>
              </w:rPr>
            </w:pPr>
            <w:r w:rsidRPr="1F36B680">
              <w:rPr>
                <w:rFonts w:cs="Tahoma"/>
              </w:rPr>
              <w:t xml:space="preserve">Students will begin their online portfolio using the platform of their choice.  A list of documents from the first semester will be </w:t>
            </w:r>
            <w:r w:rsidR="00A9143D">
              <w:rPr>
                <w:rFonts w:cs="Tahoma"/>
              </w:rPr>
              <w:t>uploaded</w:t>
            </w:r>
            <w:r w:rsidRPr="1F36B680">
              <w:rPr>
                <w:rFonts w:cs="Tahoma"/>
              </w:rPr>
              <w:t xml:space="preserve"> but it will be up to the student to choose what to highlight in the portfolio to document self-transformation. </w:t>
            </w:r>
            <w:r w:rsidR="001C57BE" w:rsidRPr="1F36B680">
              <w:rPr>
                <w:rFonts w:cs="Tahoma"/>
              </w:rPr>
              <w:t>All self- assessments will be provided on BB or via links to online tools.  Students will be required to include proof of their completion in their portfolio.</w:t>
            </w:r>
            <w:r w:rsidRPr="1F36B680">
              <w:rPr>
                <w:rFonts w:cs="Tahoma"/>
              </w:rPr>
              <w:t xml:space="preserve"> Methods for grading the portfolio will be provided on BB.</w:t>
            </w:r>
          </w:p>
          <w:p w14:paraId="0D45A53B" w14:textId="478C103A" w:rsidR="00DC4E8E" w:rsidRPr="007708BB" w:rsidRDefault="00DC4E8E" w:rsidP="63EDA8E6">
            <w:pPr>
              <w:pStyle w:val="BodyText"/>
              <w:spacing w:line="276" w:lineRule="auto"/>
              <w:contextualSpacing/>
              <w:rPr>
                <w:rFonts w:cs="Tahoma"/>
                <w:sz w:val="24"/>
                <w:szCs w:val="24"/>
              </w:rPr>
            </w:pPr>
          </w:p>
        </w:tc>
        <w:tc>
          <w:tcPr>
            <w:tcW w:w="2160" w:type="dxa"/>
          </w:tcPr>
          <w:p w14:paraId="43E07265" w14:textId="766428C5" w:rsidR="00DC4E8E" w:rsidRPr="007708BB" w:rsidRDefault="00DC4E8E" w:rsidP="00DC4E8E">
            <w:pPr>
              <w:pStyle w:val="BodyText"/>
              <w:spacing w:line="276" w:lineRule="auto"/>
              <w:contextualSpacing/>
              <w:rPr>
                <w:rFonts w:cs="Tahoma"/>
                <w:sz w:val="24"/>
                <w:szCs w:val="24"/>
              </w:rPr>
            </w:pPr>
            <w:r w:rsidRPr="55413797">
              <w:rPr>
                <w:rFonts w:cs="Tahoma"/>
                <w:sz w:val="24"/>
                <w:szCs w:val="24"/>
              </w:rPr>
              <w:t>10%</w:t>
            </w:r>
          </w:p>
        </w:tc>
      </w:tr>
      <w:tr w:rsidR="00DC4E8E" w:rsidRPr="00253EC8" w14:paraId="1BAAB88F" w14:textId="77777777" w:rsidTr="65D9F5D8">
        <w:trPr>
          <w:cantSplit/>
        </w:trPr>
        <w:tc>
          <w:tcPr>
            <w:tcW w:w="1890" w:type="dxa"/>
          </w:tcPr>
          <w:p w14:paraId="1B961D5F" w14:textId="788250BB" w:rsidR="00DC4E8E" w:rsidRDefault="006B4BE0" w:rsidP="00DC4E8E">
            <w:pPr>
              <w:pStyle w:val="BodyText"/>
              <w:rPr>
                <w:rFonts w:cs="Tahoma"/>
                <w:sz w:val="24"/>
                <w:szCs w:val="24"/>
              </w:rPr>
            </w:pPr>
            <w:r>
              <w:rPr>
                <w:rFonts w:cs="Tahoma"/>
                <w:sz w:val="24"/>
                <w:szCs w:val="24"/>
              </w:rPr>
              <w:t xml:space="preserve">Personal Transformation </w:t>
            </w:r>
            <w:r w:rsidR="00DC4E8E">
              <w:rPr>
                <w:rFonts w:cs="Tahoma"/>
                <w:sz w:val="24"/>
                <w:szCs w:val="24"/>
              </w:rPr>
              <w:t>Self-Reflection paper</w:t>
            </w:r>
          </w:p>
        </w:tc>
        <w:tc>
          <w:tcPr>
            <w:tcW w:w="5395" w:type="dxa"/>
          </w:tcPr>
          <w:p w14:paraId="5ED1CC71" w14:textId="4B8AA6E2" w:rsidR="00DC4E8E" w:rsidRPr="34667F46" w:rsidRDefault="00DC4E8E" w:rsidP="33E7E9C0">
            <w:pPr>
              <w:pStyle w:val="ListParagraph"/>
              <w:spacing w:before="0" w:after="0" w:line="240" w:lineRule="auto"/>
              <w:ind w:left="0"/>
              <w:rPr>
                <w:rFonts w:ascii="Calibri" w:eastAsia="Calibri" w:hAnsi="Calibri" w:cs="Calibri"/>
              </w:rPr>
            </w:pPr>
            <w:r>
              <w:rPr>
                <w:rFonts w:cs="Tahoma"/>
              </w:rPr>
              <w:t>In a 2-3 page, APA-style paper, a</w:t>
            </w:r>
            <w:r w:rsidRPr="003F28C4">
              <w:rPr>
                <w:rFonts w:cs="Tahoma"/>
              </w:rPr>
              <w:t>rticulate how the integration of self-assessment, goal development, and previous/current learning contributed to personal transformation this semester</w:t>
            </w:r>
          </w:p>
          <w:p w14:paraId="68F183ED" w14:textId="4B3B7993" w:rsidR="00DC4E8E" w:rsidRPr="34667F46" w:rsidRDefault="00DC4E8E" w:rsidP="00DC4E8E">
            <w:pPr>
              <w:pStyle w:val="BodyText"/>
              <w:ind w:left="360"/>
              <w:contextualSpacing/>
              <w:rPr>
                <w:rFonts w:cs="Tahoma"/>
                <w:sz w:val="24"/>
                <w:szCs w:val="24"/>
              </w:rPr>
            </w:pPr>
          </w:p>
        </w:tc>
        <w:tc>
          <w:tcPr>
            <w:tcW w:w="2160" w:type="dxa"/>
          </w:tcPr>
          <w:p w14:paraId="145F00B4" w14:textId="51CDE751" w:rsidR="00DC4E8E" w:rsidRDefault="00DC4E8E" w:rsidP="00DC4E8E">
            <w:pPr>
              <w:pStyle w:val="BodyText"/>
              <w:spacing w:line="276" w:lineRule="auto"/>
              <w:contextualSpacing/>
              <w:rPr>
                <w:rFonts w:cs="Tahoma"/>
                <w:sz w:val="24"/>
                <w:szCs w:val="24"/>
              </w:rPr>
            </w:pPr>
            <w:r w:rsidRPr="65D9F5D8">
              <w:rPr>
                <w:rFonts w:cs="Tahoma"/>
                <w:sz w:val="24"/>
                <w:szCs w:val="24"/>
              </w:rPr>
              <w:t>30</w:t>
            </w:r>
            <w:r w:rsidRPr="55413797">
              <w:rPr>
                <w:rFonts w:cs="Tahoma"/>
                <w:sz w:val="24"/>
                <w:szCs w:val="24"/>
              </w:rPr>
              <w:t>%</w:t>
            </w:r>
          </w:p>
        </w:tc>
      </w:tr>
    </w:tbl>
    <w:p w14:paraId="2EF37259" w14:textId="0080EF3E" w:rsidR="1F36B680" w:rsidRDefault="1F36B680" w:rsidP="34667F46"/>
    <w:p w14:paraId="006FEF29" w14:textId="77777777" w:rsidR="00CE750E" w:rsidRDefault="00CE750E" w:rsidP="00B36F0E">
      <w:pPr>
        <w:pStyle w:val="Heading1"/>
        <w:jc w:val="left"/>
      </w:pPr>
    </w:p>
    <w:p w14:paraId="0A506211" w14:textId="77777777" w:rsidR="00CE750E" w:rsidRDefault="00CE750E" w:rsidP="00B36F0E">
      <w:pPr>
        <w:pStyle w:val="Heading1"/>
        <w:jc w:val="left"/>
      </w:pPr>
    </w:p>
    <w:p w14:paraId="42C88A1B" w14:textId="77777777" w:rsidR="00CE750E" w:rsidRDefault="00CE750E" w:rsidP="00B36F0E">
      <w:pPr>
        <w:pStyle w:val="Heading1"/>
        <w:jc w:val="left"/>
      </w:pPr>
    </w:p>
    <w:p w14:paraId="7040BD0D" w14:textId="77777777" w:rsidR="00F04D25" w:rsidRDefault="00F04D25" w:rsidP="00D20C39">
      <w:pPr>
        <w:pStyle w:val="Heading1"/>
      </w:pPr>
    </w:p>
    <w:p w14:paraId="4476F65F" w14:textId="3D80F1DA" w:rsidR="0085647F" w:rsidRPr="00D20C39" w:rsidRDefault="0085647F" w:rsidP="00D20C39">
      <w:pPr>
        <w:pStyle w:val="Heading1"/>
      </w:pPr>
      <w:r>
        <w:lastRenderedPageBreak/>
        <w:t>TOPICAL OUTINE</w:t>
      </w:r>
    </w:p>
    <w:tbl>
      <w:tblPr>
        <w:tblStyle w:val="TableGrid"/>
        <w:tblW w:w="9715" w:type="dxa"/>
        <w:tblLayout w:type="fixed"/>
        <w:tblLook w:val="04A0" w:firstRow="1" w:lastRow="0" w:firstColumn="1" w:lastColumn="0" w:noHBand="0" w:noVBand="1"/>
        <w:tblCaption w:val="Topical outline"/>
        <w:tblDescription w:val="This table describes the weekly topics, readings, and activities."/>
      </w:tblPr>
      <w:tblGrid>
        <w:gridCol w:w="1530"/>
        <w:gridCol w:w="2715"/>
        <w:gridCol w:w="2590"/>
        <w:gridCol w:w="2880"/>
      </w:tblGrid>
      <w:tr w:rsidR="000C5C82" w:rsidRPr="001D685B" w14:paraId="7D39C90B" w14:textId="77777777" w:rsidTr="26A60BD0">
        <w:trPr>
          <w:tblHeader/>
        </w:trPr>
        <w:tc>
          <w:tcPr>
            <w:tcW w:w="1530" w:type="dxa"/>
          </w:tcPr>
          <w:p w14:paraId="59AF9EF0" w14:textId="1D2E658E" w:rsidR="000C5C82" w:rsidRPr="00B978DF" w:rsidRDefault="00B411E3" w:rsidP="00660D79">
            <w:pPr>
              <w:pStyle w:val="BodyText"/>
              <w:contextualSpacing/>
              <w:jc w:val="center"/>
              <w:rPr>
                <w:rFonts w:cs="Tahoma"/>
                <w:b/>
                <w:sz w:val="24"/>
                <w:szCs w:val="24"/>
              </w:rPr>
            </w:pPr>
            <w:r>
              <w:rPr>
                <w:rFonts w:cs="Tahoma"/>
                <w:b/>
                <w:sz w:val="24"/>
                <w:szCs w:val="24"/>
              </w:rPr>
              <w:t>Meeting</w:t>
            </w:r>
          </w:p>
          <w:p w14:paraId="41713D3F" w14:textId="77777777" w:rsidR="000C5C82" w:rsidRPr="00B978DF" w:rsidRDefault="000C5C82" w:rsidP="00660D79">
            <w:pPr>
              <w:pStyle w:val="BodyText"/>
              <w:contextualSpacing/>
              <w:jc w:val="center"/>
              <w:rPr>
                <w:rFonts w:cs="Tahoma"/>
                <w:b/>
                <w:sz w:val="24"/>
                <w:szCs w:val="24"/>
              </w:rPr>
            </w:pPr>
          </w:p>
        </w:tc>
        <w:tc>
          <w:tcPr>
            <w:tcW w:w="2715" w:type="dxa"/>
          </w:tcPr>
          <w:p w14:paraId="27B52A55" w14:textId="77777777" w:rsidR="000C5C82" w:rsidRDefault="000C5C82" w:rsidP="00660D79">
            <w:pPr>
              <w:pStyle w:val="BodyText"/>
              <w:contextualSpacing/>
              <w:jc w:val="center"/>
              <w:rPr>
                <w:rFonts w:cs="Tahoma"/>
                <w:b/>
                <w:sz w:val="24"/>
                <w:szCs w:val="24"/>
              </w:rPr>
            </w:pPr>
            <w:r>
              <w:rPr>
                <w:rFonts w:cs="Tahoma"/>
                <w:b/>
                <w:sz w:val="24"/>
                <w:szCs w:val="24"/>
              </w:rPr>
              <w:t xml:space="preserve">TOPICS/ </w:t>
            </w:r>
          </w:p>
          <w:p w14:paraId="3F66414C" w14:textId="09309447" w:rsidR="000C5C82" w:rsidRPr="00B978DF" w:rsidRDefault="000C5C82" w:rsidP="00660D79">
            <w:pPr>
              <w:pStyle w:val="BodyText"/>
              <w:contextualSpacing/>
              <w:jc w:val="center"/>
              <w:rPr>
                <w:rFonts w:cs="Tahoma"/>
                <w:b/>
                <w:sz w:val="24"/>
                <w:szCs w:val="24"/>
              </w:rPr>
            </w:pPr>
            <w:r>
              <w:rPr>
                <w:rFonts w:cs="Tahoma"/>
                <w:b/>
                <w:sz w:val="24"/>
                <w:szCs w:val="24"/>
              </w:rPr>
              <w:t>READINGS</w:t>
            </w:r>
          </w:p>
        </w:tc>
        <w:tc>
          <w:tcPr>
            <w:tcW w:w="2590" w:type="dxa"/>
            <w:tcBorders>
              <w:bottom w:val="single" w:sz="12" w:space="0" w:color="000000" w:themeColor="text1"/>
            </w:tcBorders>
          </w:tcPr>
          <w:p w14:paraId="1EF464C0" w14:textId="0EA14D5D" w:rsidR="000C5C82" w:rsidRPr="00B978DF" w:rsidRDefault="5E3FEF90" w:rsidP="253B120D">
            <w:pPr>
              <w:pStyle w:val="BodyText"/>
              <w:contextualSpacing/>
              <w:jc w:val="center"/>
              <w:rPr>
                <w:rFonts w:cs="Tahoma"/>
                <w:b/>
                <w:bCs/>
                <w:sz w:val="24"/>
                <w:szCs w:val="24"/>
              </w:rPr>
            </w:pPr>
            <w:r w:rsidRPr="253B120D">
              <w:rPr>
                <w:rFonts w:cs="Tahoma"/>
                <w:b/>
                <w:bCs/>
                <w:sz w:val="24"/>
                <w:szCs w:val="24"/>
              </w:rPr>
              <w:t>Learning A</w:t>
            </w:r>
            <w:r w:rsidR="5A891594" w:rsidRPr="253B120D">
              <w:rPr>
                <w:rFonts w:cs="Tahoma"/>
                <w:b/>
                <w:bCs/>
                <w:sz w:val="24"/>
                <w:szCs w:val="24"/>
              </w:rPr>
              <w:t xml:space="preserve">ctivities  </w:t>
            </w:r>
          </w:p>
        </w:tc>
        <w:tc>
          <w:tcPr>
            <w:tcW w:w="2880" w:type="dxa"/>
          </w:tcPr>
          <w:p w14:paraId="20C9EA9A" w14:textId="5709C1CD" w:rsidR="000C5C82" w:rsidRPr="00B978DF" w:rsidRDefault="000C5C82" w:rsidP="00660D79">
            <w:pPr>
              <w:pStyle w:val="BodyText"/>
              <w:contextualSpacing/>
              <w:jc w:val="center"/>
              <w:rPr>
                <w:rFonts w:cs="Tahoma"/>
                <w:b/>
                <w:sz w:val="24"/>
                <w:szCs w:val="24"/>
              </w:rPr>
            </w:pPr>
            <w:r w:rsidRPr="00B978DF">
              <w:rPr>
                <w:rFonts w:cs="Tahoma"/>
                <w:b/>
                <w:sz w:val="24"/>
                <w:szCs w:val="24"/>
              </w:rPr>
              <w:t>ASSIGNMENT</w:t>
            </w:r>
            <w:r>
              <w:rPr>
                <w:rFonts w:cs="Tahoma"/>
                <w:b/>
                <w:sz w:val="24"/>
                <w:szCs w:val="24"/>
              </w:rPr>
              <w:t xml:space="preserve"> </w:t>
            </w:r>
            <w:r w:rsidRPr="00B978DF">
              <w:rPr>
                <w:rFonts w:cs="Tahoma"/>
                <w:b/>
                <w:sz w:val="24"/>
                <w:szCs w:val="24"/>
              </w:rPr>
              <w:t>DUE DATES</w:t>
            </w:r>
          </w:p>
        </w:tc>
      </w:tr>
      <w:tr w:rsidR="000C5C82" w:rsidRPr="001D685B" w14:paraId="0DF439C6" w14:textId="77777777" w:rsidTr="26A60BD0">
        <w:tc>
          <w:tcPr>
            <w:tcW w:w="1530" w:type="dxa"/>
          </w:tcPr>
          <w:p w14:paraId="7D7F6469" w14:textId="480CDFC3" w:rsidR="000C5C82" w:rsidRPr="00B978DF" w:rsidRDefault="11A9728A" w:rsidP="00A700F9">
            <w:pPr>
              <w:pStyle w:val="BodyText"/>
              <w:contextualSpacing/>
              <w:rPr>
                <w:rFonts w:cs="Tahoma"/>
                <w:sz w:val="24"/>
                <w:szCs w:val="24"/>
              </w:rPr>
            </w:pPr>
            <w:r w:rsidRPr="55413797">
              <w:rPr>
                <w:rFonts w:cs="Tahoma"/>
                <w:sz w:val="24"/>
                <w:szCs w:val="24"/>
              </w:rPr>
              <w:t xml:space="preserve">Group Advisement Meeting </w:t>
            </w:r>
            <w:r w:rsidR="000C5C82" w:rsidRPr="55413797">
              <w:rPr>
                <w:rFonts w:cs="Tahoma"/>
                <w:sz w:val="24"/>
                <w:szCs w:val="24"/>
              </w:rPr>
              <w:t>1</w:t>
            </w:r>
            <w:r w:rsidR="0DA47554" w:rsidRPr="55413797">
              <w:rPr>
                <w:rFonts w:cs="Tahoma"/>
                <w:sz w:val="24"/>
                <w:szCs w:val="24"/>
              </w:rPr>
              <w:t xml:space="preserve"> – Orientation week</w:t>
            </w:r>
          </w:p>
        </w:tc>
        <w:tc>
          <w:tcPr>
            <w:tcW w:w="2715" w:type="dxa"/>
            <w:tcBorders>
              <w:right w:val="single" w:sz="12" w:space="0" w:color="000000" w:themeColor="text1"/>
            </w:tcBorders>
          </w:tcPr>
          <w:p w14:paraId="0C6223F1" w14:textId="54B28FC8" w:rsidR="00B411E3" w:rsidRPr="00B978DF" w:rsidRDefault="5A891594" w:rsidP="253B120D">
            <w:pPr>
              <w:pStyle w:val="BodyText"/>
              <w:contextualSpacing/>
              <w:rPr>
                <w:rFonts w:cs="Tahoma"/>
                <w:sz w:val="24"/>
                <w:szCs w:val="24"/>
              </w:rPr>
            </w:pPr>
            <w:r w:rsidRPr="253B120D">
              <w:rPr>
                <w:rFonts w:cs="Tahoma"/>
                <w:sz w:val="24"/>
                <w:szCs w:val="24"/>
              </w:rPr>
              <w:t>Examining important soft skills</w:t>
            </w:r>
            <w:r w:rsidR="1C8DA6E5" w:rsidRPr="253B120D">
              <w:rPr>
                <w:rFonts w:cs="Tahoma"/>
                <w:sz w:val="24"/>
                <w:szCs w:val="24"/>
              </w:rPr>
              <w:t xml:space="preserve"> and l</w:t>
            </w:r>
            <w:r w:rsidR="1242DB9A" w:rsidRPr="253B120D">
              <w:rPr>
                <w:rFonts w:cs="Tahoma"/>
                <w:sz w:val="24"/>
                <w:szCs w:val="24"/>
              </w:rPr>
              <w:t xml:space="preserve">earning Styles </w:t>
            </w:r>
          </w:p>
          <w:p w14:paraId="344EBC60" w14:textId="27576E7F" w:rsidR="00B411E3" w:rsidRPr="00B978DF" w:rsidRDefault="00B411E3" w:rsidP="253B120D">
            <w:pPr>
              <w:pStyle w:val="BodyText"/>
              <w:contextualSpacing/>
              <w:rPr>
                <w:rFonts w:cs="Tahoma"/>
                <w:sz w:val="24"/>
                <w:szCs w:val="24"/>
              </w:rPr>
            </w:pPr>
          </w:p>
          <w:p w14:paraId="63579A6B" w14:textId="69B86632" w:rsidR="00B411E3" w:rsidRPr="00B978DF" w:rsidRDefault="7301485D" w:rsidP="253B120D">
            <w:pPr>
              <w:spacing w:line="240" w:lineRule="auto"/>
              <w:contextualSpacing/>
              <w:rPr>
                <w:rFonts w:cs="Tahoma"/>
              </w:rPr>
            </w:pPr>
            <w:r w:rsidRPr="253B120D">
              <w:rPr>
                <w:rFonts w:cs="Tahoma"/>
              </w:rPr>
              <w:t xml:space="preserve">Prior to the </w:t>
            </w:r>
            <w:r w:rsidR="12C08FF3" w:rsidRPr="253B120D">
              <w:rPr>
                <w:rFonts w:cs="Tahoma"/>
              </w:rPr>
              <w:t xml:space="preserve"> advisement </w:t>
            </w:r>
            <w:r w:rsidRPr="253B120D">
              <w:rPr>
                <w:rFonts w:cs="Tahoma"/>
              </w:rPr>
              <w:t xml:space="preserve">meeting please read and review: </w:t>
            </w:r>
            <w:hyperlink r:id="rId14" w:anchor="toc-list-of-top-soft-skills">
              <w:r w:rsidRPr="253B120D">
                <w:rPr>
                  <w:rStyle w:val="Hyperlink"/>
                  <w:rFonts w:cs="Tahoma"/>
                </w:rPr>
                <w:t>https://www.thebalancecareers.com/list-of-soft-skills-2063770#toc-list-of-top-soft-skills</w:t>
              </w:r>
            </w:hyperlink>
            <w:r w:rsidRPr="253B120D">
              <w:rPr>
                <w:rFonts w:cs="Tahoma"/>
              </w:rPr>
              <w:t xml:space="preserve"> </w:t>
            </w:r>
          </w:p>
          <w:p w14:paraId="04EECDFC" w14:textId="67EF850B" w:rsidR="00B411E3" w:rsidRPr="00B978DF" w:rsidRDefault="00000000" w:rsidP="253B120D">
            <w:pPr>
              <w:spacing w:line="240" w:lineRule="auto"/>
              <w:contextualSpacing/>
              <w:rPr>
                <w:rFonts w:cs="Tahoma"/>
              </w:rPr>
            </w:pPr>
            <w:hyperlink r:id="rId15">
              <w:r w:rsidR="7301485D" w:rsidRPr="253B120D">
                <w:rPr>
                  <w:rStyle w:val="Hyperlink"/>
                  <w:rFonts w:cs="Tahoma"/>
                </w:rPr>
                <w:t>https://www.linkedin.com/business/talent/blog/talent-strategy/linkedin-most-in-demand-hard-and-soft-skills</w:t>
              </w:r>
            </w:hyperlink>
            <w:r w:rsidR="7301485D" w:rsidRPr="253B120D">
              <w:rPr>
                <w:rFonts w:cs="Tahoma"/>
              </w:rPr>
              <w:t xml:space="preserve"> </w:t>
            </w:r>
          </w:p>
          <w:p w14:paraId="49221C92" w14:textId="3B32CB17" w:rsidR="00B411E3" w:rsidRPr="00B978DF" w:rsidRDefault="00000000" w:rsidP="253B120D">
            <w:pPr>
              <w:spacing w:before="0" w:after="0" w:line="240" w:lineRule="auto"/>
              <w:ind w:right="240"/>
              <w:contextualSpacing/>
              <w:rPr>
                <w:rFonts w:eastAsia="Tahoma" w:cs="Tahoma"/>
              </w:rPr>
            </w:pPr>
            <w:hyperlink r:id="rId16">
              <w:r w:rsidR="7301485D" w:rsidRPr="253B120D">
                <w:rPr>
                  <w:rStyle w:val="Hyperlink"/>
                  <w:rFonts w:eastAsia="Tahoma" w:cs="Tahoma"/>
                </w:rPr>
                <w:t>https://vark-learn.com/introduction-to-vark/the-vark-modalities/</w:t>
              </w:r>
            </w:hyperlink>
          </w:p>
          <w:p w14:paraId="1B3C1D3D" w14:textId="1CB26EA4" w:rsidR="00B411E3" w:rsidRPr="00B978DF" w:rsidRDefault="00B411E3" w:rsidP="00660D79">
            <w:pPr>
              <w:pStyle w:val="BodyText"/>
              <w:contextualSpacing/>
              <w:rPr>
                <w:rFonts w:cs="Tahoma"/>
                <w:sz w:val="24"/>
                <w:szCs w:val="24"/>
              </w:rPr>
            </w:pPr>
          </w:p>
        </w:tc>
        <w:tc>
          <w:tcPr>
            <w:tcW w:w="25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3F0610" w14:textId="4976E50C" w:rsidR="2E9268AF" w:rsidRDefault="7BC1EE1E" w:rsidP="26A60BD0">
            <w:pPr>
              <w:spacing w:line="240" w:lineRule="auto"/>
              <w:rPr>
                <w:rFonts w:eastAsia="Tahoma" w:cs="Tahoma"/>
                <w:highlight w:val="yellow"/>
              </w:rPr>
            </w:pPr>
            <w:r w:rsidRPr="26A60BD0">
              <w:rPr>
                <w:rFonts w:cs="Tahoma"/>
              </w:rPr>
              <w:t>Complete Self Efficacy</w:t>
            </w:r>
            <w:r w:rsidR="11CCEB2C" w:rsidRPr="26A60BD0">
              <w:rPr>
                <w:rFonts w:cs="Tahoma"/>
              </w:rPr>
              <w:t xml:space="preserve"> Scale</w:t>
            </w:r>
            <w:r w:rsidR="11CCEB2C" w:rsidRPr="26A60BD0">
              <w:rPr>
                <w:rFonts w:eastAsia="Tahoma" w:cs="Tahoma"/>
                <w:highlight w:val="yellow"/>
              </w:rPr>
              <w:t xml:space="preserve"> </w:t>
            </w:r>
            <w:hyperlink r:id="rId17" w:anchor=":~:text=The%20College%20Academic%20Self%2DEfficacy,%2C%20writing%2C%20and%20class%20attendance.">
              <w:r w:rsidR="11CCEB2C" w:rsidRPr="26A60BD0">
                <w:rPr>
                  <w:rStyle w:val="Hyperlink"/>
                  <w:rFonts w:eastAsia="Tahoma" w:cs="Tahoma"/>
                </w:rPr>
                <w:t>https://edinstruments.org/instruments/college-academic-self-efficacy-scale-cases#:~:text=The%20College%20Academic%20Self%2DEfficacy,%2C%20writing%2C%20and%20class%20attendance.</w:t>
              </w:r>
            </w:hyperlink>
          </w:p>
          <w:p w14:paraId="71D01C7C" w14:textId="4AE12AA9" w:rsidR="2E9268AF" w:rsidRDefault="2E9268AF" w:rsidP="26A60BD0">
            <w:pPr>
              <w:spacing w:line="240" w:lineRule="auto"/>
              <w:rPr>
                <w:rFonts w:cs="Tahoma"/>
              </w:rPr>
            </w:pPr>
          </w:p>
          <w:p w14:paraId="5AA64430" w14:textId="21BEE0B0" w:rsidR="2E9268AF" w:rsidRDefault="69387041" w:rsidP="253B120D">
            <w:pPr>
              <w:spacing w:line="240" w:lineRule="auto"/>
              <w:rPr>
                <w:rFonts w:eastAsia="Tahoma" w:cs="Tahoma"/>
              </w:rPr>
            </w:pPr>
            <w:r w:rsidRPr="26A60BD0">
              <w:rPr>
                <w:rFonts w:eastAsia="Tahoma" w:cs="Tahoma"/>
              </w:rPr>
              <w:t>Complete VARK</w:t>
            </w:r>
            <w:r w:rsidR="3B280B53" w:rsidRPr="26A60BD0">
              <w:rPr>
                <w:rFonts w:eastAsia="Tahoma" w:cs="Tahoma"/>
              </w:rPr>
              <w:t xml:space="preserve"> </w:t>
            </w:r>
            <w:r w:rsidR="06210CBD" w:rsidRPr="26A60BD0">
              <w:rPr>
                <w:rFonts w:eastAsia="Tahoma" w:cs="Tahoma"/>
              </w:rPr>
              <w:t xml:space="preserve">questionnaire </w:t>
            </w:r>
            <w:r w:rsidR="1F76E903" w:rsidRPr="26A60BD0">
              <w:rPr>
                <w:rFonts w:eastAsia="Tahoma" w:cs="Tahoma"/>
              </w:rPr>
              <w:t>during</w:t>
            </w:r>
            <w:r w:rsidR="3B280B53" w:rsidRPr="26A60BD0">
              <w:rPr>
                <w:rFonts w:eastAsia="Tahoma" w:cs="Tahoma"/>
              </w:rPr>
              <w:t xml:space="preserve"> the group meeting</w:t>
            </w:r>
            <w:r w:rsidR="18F13117" w:rsidRPr="26A60BD0">
              <w:rPr>
                <w:rFonts w:eastAsia="Tahoma" w:cs="Tahoma"/>
              </w:rPr>
              <w:t xml:space="preserve"> and discuss as a group with </w:t>
            </w:r>
            <w:r w:rsidR="6171BA48" w:rsidRPr="471CBAB6">
              <w:rPr>
                <w:rFonts w:eastAsia="Tahoma" w:cs="Tahoma"/>
              </w:rPr>
              <w:t xml:space="preserve">your </w:t>
            </w:r>
            <w:r w:rsidR="74D334AE" w:rsidRPr="471CBAB6">
              <w:rPr>
                <w:rFonts w:eastAsia="Tahoma" w:cs="Tahoma"/>
              </w:rPr>
              <w:t>faculty</w:t>
            </w:r>
            <w:r w:rsidR="422D6F0D" w:rsidRPr="28B0DF44">
              <w:rPr>
                <w:rFonts w:eastAsia="Tahoma" w:cs="Tahoma"/>
              </w:rPr>
              <w:t xml:space="preserve"> </w:t>
            </w:r>
            <w:r w:rsidR="422D6F0D" w:rsidRPr="1754837C">
              <w:rPr>
                <w:rFonts w:eastAsia="Tahoma" w:cs="Tahoma"/>
              </w:rPr>
              <w:t>advisor</w:t>
            </w:r>
          </w:p>
          <w:p w14:paraId="6C1B26BC" w14:textId="2D7BF92B" w:rsidR="10B645DE" w:rsidRDefault="00000000" w:rsidP="253B120D">
            <w:pPr>
              <w:spacing w:before="0" w:after="0" w:line="240" w:lineRule="auto"/>
              <w:ind w:right="240"/>
              <w:rPr>
                <w:rFonts w:eastAsia="Tahoma" w:cs="Tahoma"/>
              </w:rPr>
            </w:pPr>
            <w:hyperlink r:id="rId18">
              <w:r w:rsidR="7731620A" w:rsidRPr="253B120D">
                <w:rPr>
                  <w:rStyle w:val="Hyperlink"/>
                  <w:rFonts w:eastAsia="Tahoma" w:cs="Tahoma"/>
                </w:rPr>
                <w:t>https://vark-learn.com/the-vark-questionnaire/</w:t>
              </w:r>
            </w:hyperlink>
          </w:p>
          <w:p w14:paraId="61D44EE4" w14:textId="702B5E5B" w:rsidR="10B645DE" w:rsidRDefault="7731620A" w:rsidP="253B120D">
            <w:pPr>
              <w:spacing w:before="0" w:after="0" w:line="240" w:lineRule="auto"/>
              <w:ind w:left="1440" w:right="240"/>
              <w:rPr>
                <w:rFonts w:eastAsia="Tahoma" w:cs="Tahoma"/>
              </w:rPr>
            </w:pPr>
            <w:r w:rsidRPr="253B120D">
              <w:rPr>
                <w:rFonts w:eastAsia="Tahoma" w:cs="Tahoma"/>
              </w:rPr>
              <w:t xml:space="preserve"> </w:t>
            </w:r>
          </w:p>
          <w:p w14:paraId="2D8BE2AB" w14:textId="246DE9C6" w:rsidR="55413797" w:rsidRDefault="55413797" w:rsidP="253B120D">
            <w:pPr>
              <w:spacing w:before="0" w:after="0" w:line="240" w:lineRule="auto"/>
              <w:ind w:left="720" w:right="120"/>
              <w:rPr>
                <w:rFonts w:ascii="Segoe UI" w:eastAsia="Segoe UI" w:hAnsi="Segoe UI" w:cs="Segoe UI"/>
                <w:sz w:val="18"/>
                <w:szCs w:val="18"/>
              </w:rPr>
            </w:pPr>
          </w:p>
          <w:p w14:paraId="20AB4D46" w14:textId="4C8B1CF8" w:rsidR="55413797" w:rsidRDefault="55413797" w:rsidP="253B120D">
            <w:pPr>
              <w:shd w:val="clear" w:color="auto" w:fill="FFFFFF" w:themeFill="background1"/>
              <w:spacing w:before="0" w:after="0" w:line="240" w:lineRule="auto"/>
              <w:ind w:left="1440"/>
            </w:pPr>
          </w:p>
          <w:p w14:paraId="74855AFA" w14:textId="4FBB2109" w:rsidR="55413797" w:rsidRDefault="55413797" w:rsidP="253B120D">
            <w:pPr>
              <w:spacing w:line="240" w:lineRule="auto"/>
              <w:ind w:left="720"/>
              <w:rPr>
                <w:rFonts w:cs="Tahoma"/>
              </w:rPr>
            </w:pPr>
          </w:p>
          <w:p w14:paraId="51AF975B" w14:textId="77777777" w:rsidR="009E6438" w:rsidRDefault="009E6438" w:rsidP="253B120D">
            <w:pPr>
              <w:spacing w:line="240" w:lineRule="auto"/>
              <w:ind w:left="720"/>
              <w:rPr>
                <w:rFonts w:cs="Tahoma"/>
              </w:rPr>
            </w:pPr>
          </w:p>
          <w:p w14:paraId="16C81CD2" w14:textId="474BF4B9" w:rsidR="000C5C82" w:rsidRPr="00B978DF" w:rsidRDefault="000C5C82" w:rsidP="253B120D">
            <w:pPr>
              <w:spacing w:line="240" w:lineRule="auto"/>
              <w:ind w:left="720"/>
              <w:rPr>
                <w:rFonts w:cs="Tahoma"/>
              </w:rPr>
            </w:pPr>
          </w:p>
        </w:tc>
        <w:tc>
          <w:tcPr>
            <w:tcW w:w="2880" w:type="dxa"/>
            <w:tcBorders>
              <w:left w:val="single" w:sz="12" w:space="0" w:color="000000" w:themeColor="text1"/>
            </w:tcBorders>
          </w:tcPr>
          <w:p w14:paraId="0820212D" w14:textId="665B7514" w:rsidR="009E6438" w:rsidRPr="003D5184" w:rsidRDefault="009E6438" w:rsidP="253B120D">
            <w:pPr>
              <w:pStyle w:val="BodyText"/>
              <w:contextualSpacing/>
              <w:rPr>
                <w:rFonts w:cs="Tahoma"/>
                <w:sz w:val="24"/>
                <w:szCs w:val="24"/>
              </w:rPr>
            </w:pPr>
          </w:p>
          <w:p w14:paraId="0C39BB79" w14:textId="265FCACA" w:rsidR="009E6438" w:rsidRPr="003D5184" w:rsidRDefault="009E6438" w:rsidP="253B120D">
            <w:pPr>
              <w:pStyle w:val="BodyText"/>
              <w:contextualSpacing/>
              <w:rPr>
                <w:rFonts w:cs="Tahoma"/>
                <w:sz w:val="24"/>
                <w:szCs w:val="24"/>
              </w:rPr>
            </w:pPr>
          </w:p>
          <w:p w14:paraId="16066242" w14:textId="4F70075F" w:rsidR="009E6438" w:rsidRPr="003D5184" w:rsidRDefault="009E6438" w:rsidP="00B62525">
            <w:pPr>
              <w:pStyle w:val="BodyText"/>
              <w:contextualSpacing/>
              <w:rPr>
                <w:rFonts w:cs="Tahoma"/>
                <w:sz w:val="24"/>
                <w:szCs w:val="24"/>
              </w:rPr>
            </w:pPr>
          </w:p>
        </w:tc>
      </w:tr>
      <w:tr w:rsidR="000C5C82" w:rsidRPr="001D685B" w14:paraId="67937C26" w14:textId="77777777" w:rsidTr="26A60BD0">
        <w:tc>
          <w:tcPr>
            <w:tcW w:w="1530" w:type="dxa"/>
          </w:tcPr>
          <w:p w14:paraId="632F9106" w14:textId="5F765922" w:rsidR="000C5C82" w:rsidRPr="00B978DF" w:rsidRDefault="00B411E3" w:rsidP="00CC65C9">
            <w:pPr>
              <w:pStyle w:val="BodyText"/>
              <w:contextualSpacing/>
              <w:rPr>
                <w:rFonts w:cs="Tahoma"/>
                <w:sz w:val="24"/>
                <w:szCs w:val="24"/>
              </w:rPr>
            </w:pPr>
            <w:r>
              <w:rPr>
                <w:rFonts w:cs="Tahoma"/>
                <w:sz w:val="24"/>
                <w:szCs w:val="24"/>
              </w:rPr>
              <w:t>Week 3-4</w:t>
            </w:r>
          </w:p>
        </w:tc>
        <w:tc>
          <w:tcPr>
            <w:tcW w:w="2715" w:type="dxa"/>
          </w:tcPr>
          <w:p w14:paraId="32DB7B1B" w14:textId="57454D07" w:rsidR="000C5C82" w:rsidRPr="000C5C82" w:rsidRDefault="000C5C82" w:rsidP="00BB3BD5">
            <w:pPr>
              <w:spacing w:line="240" w:lineRule="auto"/>
              <w:rPr>
                <w:rFonts w:cs="Tahoma"/>
              </w:rPr>
            </w:pPr>
            <w:r w:rsidRPr="000C5C82">
              <w:rPr>
                <w:rFonts w:cs="Tahoma"/>
              </w:rPr>
              <w:t>Professional behaviors</w:t>
            </w:r>
          </w:p>
        </w:tc>
        <w:tc>
          <w:tcPr>
            <w:tcW w:w="2590" w:type="dxa"/>
            <w:tcBorders>
              <w:top w:val="single" w:sz="12" w:space="0" w:color="000000" w:themeColor="text1"/>
            </w:tcBorders>
          </w:tcPr>
          <w:p w14:paraId="2F0A9A3F" w14:textId="2E133502" w:rsidR="000C5C82" w:rsidRPr="00B978DF" w:rsidRDefault="22A64B74" w:rsidP="34667F46">
            <w:pPr>
              <w:spacing w:line="240" w:lineRule="auto"/>
              <w:rPr>
                <w:rFonts w:cs="Tahoma"/>
              </w:rPr>
            </w:pPr>
            <w:r w:rsidRPr="26A60BD0">
              <w:rPr>
                <w:rFonts w:cs="Tahoma"/>
              </w:rPr>
              <w:t xml:space="preserve">Self-assessment: </w:t>
            </w:r>
            <w:r w:rsidR="006232F5" w:rsidRPr="26A60BD0">
              <w:rPr>
                <w:rFonts w:cs="Tahoma"/>
              </w:rPr>
              <w:t>Complete the professional behaviors checklist</w:t>
            </w:r>
            <w:r w:rsidR="782E88D2" w:rsidRPr="26A60BD0">
              <w:rPr>
                <w:rFonts w:cs="Tahoma"/>
              </w:rPr>
              <w:t xml:space="preserve"> (Napier, </w:t>
            </w:r>
            <w:r w:rsidR="782E88D2" w:rsidRPr="26A60BD0">
              <w:rPr>
                <w:rFonts w:cs="Tahoma"/>
              </w:rPr>
              <w:lastRenderedPageBreak/>
              <w:t>2012)</w:t>
            </w:r>
            <w:r w:rsidR="006232F5" w:rsidRPr="26A60BD0">
              <w:rPr>
                <w:rFonts w:cs="Tahoma"/>
              </w:rPr>
              <w:t xml:space="preserve"> on yourself </w:t>
            </w:r>
            <w:r w:rsidR="33A67E49" w:rsidRPr="26A60BD0">
              <w:rPr>
                <w:rFonts w:cs="Tahoma"/>
              </w:rPr>
              <w:t>-</w:t>
            </w:r>
            <w:r w:rsidR="4936B3AB" w:rsidRPr="26A60BD0">
              <w:rPr>
                <w:rFonts w:cs="Tahoma"/>
              </w:rPr>
              <w:t xml:space="preserve"> </w:t>
            </w:r>
            <w:r w:rsidR="33A67E49" w:rsidRPr="26A60BD0">
              <w:rPr>
                <w:rFonts w:cs="Tahoma"/>
              </w:rPr>
              <w:t>p</w:t>
            </w:r>
            <w:r w:rsidR="0DA47554" w:rsidRPr="26A60BD0">
              <w:rPr>
                <w:rFonts w:cs="Tahoma"/>
              </w:rPr>
              <w:t>osted on Blackboard</w:t>
            </w:r>
          </w:p>
        </w:tc>
        <w:tc>
          <w:tcPr>
            <w:tcW w:w="2880" w:type="dxa"/>
          </w:tcPr>
          <w:p w14:paraId="44CC2AD1" w14:textId="6D265F62" w:rsidR="000C5C82" w:rsidRPr="006232F5" w:rsidRDefault="73A159D6" w:rsidP="000C5C82">
            <w:pPr>
              <w:pStyle w:val="BodyText"/>
              <w:contextualSpacing/>
              <w:rPr>
                <w:rFonts w:cs="Tahoma"/>
                <w:sz w:val="24"/>
                <w:szCs w:val="24"/>
              </w:rPr>
            </w:pPr>
            <w:r w:rsidRPr="6FC52D84">
              <w:rPr>
                <w:rFonts w:cs="Tahoma"/>
                <w:sz w:val="24"/>
                <w:szCs w:val="24"/>
              </w:rPr>
              <w:lastRenderedPageBreak/>
              <w:t>Schedule f</w:t>
            </w:r>
            <w:r w:rsidR="000C5C82" w:rsidRPr="6FC52D84">
              <w:rPr>
                <w:rFonts w:cs="Tahoma"/>
                <w:sz w:val="24"/>
                <w:szCs w:val="24"/>
              </w:rPr>
              <w:t xml:space="preserve">irst individual advising meeting </w:t>
            </w:r>
            <w:r w:rsidR="18CCA9FA" w:rsidRPr="6FC52D84">
              <w:rPr>
                <w:rFonts w:cs="Tahoma"/>
                <w:sz w:val="24"/>
                <w:szCs w:val="24"/>
              </w:rPr>
              <w:t xml:space="preserve">during </w:t>
            </w:r>
            <w:r w:rsidR="000C5C82" w:rsidRPr="6FC52D84">
              <w:rPr>
                <w:rFonts w:cs="Tahoma"/>
                <w:sz w:val="24"/>
                <w:szCs w:val="24"/>
              </w:rPr>
              <w:t>week 3 or 4</w:t>
            </w:r>
            <w:r w:rsidR="009E6438">
              <w:rPr>
                <w:rFonts w:cs="Tahoma"/>
                <w:sz w:val="24"/>
                <w:szCs w:val="24"/>
              </w:rPr>
              <w:t>, sign individual advisor/advisee form</w:t>
            </w:r>
          </w:p>
        </w:tc>
      </w:tr>
      <w:tr w:rsidR="55413797" w14:paraId="39CDBDF8" w14:textId="77777777" w:rsidTr="26A60BD0">
        <w:trPr>
          <w:trHeight w:val="300"/>
        </w:trPr>
        <w:tc>
          <w:tcPr>
            <w:tcW w:w="1530" w:type="dxa"/>
          </w:tcPr>
          <w:p w14:paraId="4DB4B8E1" w14:textId="640749EE" w:rsidR="33A812EA" w:rsidRDefault="33A812EA" w:rsidP="55413797">
            <w:pPr>
              <w:spacing w:line="240" w:lineRule="auto"/>
              <w:rPr>
                <w:rFonts w:cs="Tahoma"/>
              </w:rPr>
            </w:pPr>
            <w:r w:rsidRPr="55413797">
              <w:rPr>
                <w:rFonts w:cs="Tahoma"/>
              </w:rPr>
              <w:t>Group Advisement Meeting 2</w:t>
            </w:r>
          </w:p>
        </w:tc>
        <w:tc>
          <w:tcPr>
            <w:tcW w:w="2715" w:type="dxa"/>
          </w:tcPr>
          <w:p w14:paraId="2037B943" w14:textId="2FBCBE68" w:rsidR="78C5F54F" w:rsidRDefault="78C5F54F" w:rsidP="55413797">
            <w:pPr>
              <w:spacing w:line="240" w:lineRule="auto"/>
              <w:rPr>
                <w:rFonts w:cs="Tahoma"/>
              </w:rPr>
            </w:pPr>
            <w:r w:rsidRPr="55413797">
              <w:rPr>
                <w:rFonts w:cs="Tahoma"/>
              </w:rPr>
              <w:t>E</w:t>
            </w:r>
            <w:r w:rsidR="333B7631" w:rsidRPr="55413797">
              <w:rPr>
                <w:rFonts w:cs="Tahoma"/>
              </w:rPr>
              <w:t xml:space="preserve">motional </w:t>
            </w:r>
            <w:r w:rsidRPr="55413797">
              <w:rPr>
                <w:rFonts w:cs="Tahoma"/>
              </w:rPr>
              <w:t>I</w:t>
            </w:r>
            <w:r w:rsidR="24B4B4A4" w:rsidRPr="55413797">
              <w:rPr>
                <w:rFonts w:cs="Tahoma"/>
              </w:rPr>
              <w:t>ntelligence</w:t>
            </w:r>
          </w:p>
          <w:p w14:paraId="6DB687A5" w14:textId="77D1D9D4" w:rsidR="55413797" w:rsidRDefault="55413797" w:rsidP="55413797">
            <w:pPr>
              <w:spacing w:line="240" w:lineRule="auto"/>
              <w:rPr>
                <w:rFonts w:cs="Tahoma"/>
              </w:rPr>
            </w:pPr>
          </w:p>
          <w:p w14:paraId="6DFEDC32" w14:textId="67BBDA7F" w:rsidR="55413797" w:rsidRDefault="55413797" w:rsidP="55413797">
            <w:pPr>
              <w:spacing w:line="240" w:lineRule="auto"/>
              <w:rPr>
                <w:rFonts w:cs="Tahoma"/>
              </w:rPr>
            </w:pPr>
          </w:p>
          <w:p w14:paraId="3C67F54C" w14:textId="54C8574A" w:rsidR="55413797" w:rsidRDefault="55413797" w:rsidP="55413797">
            <w:pPr>
              <w:spacing w:line="240" w:lineRule="auto"/>
              <w:rPr>
                <w:rFonts w:cs="Tahoma"/>
              </w:rPr>
            </w:pPr>
          </w:p>
          <w:p w14:paraId="5C8B7FE2" w14:textId="73112CD8" w:rsidR="55413797" w:rsidRDefault="55413797" w:rsidP="55413797">
            <w:pPr>
              <w:spacing w:line="240" w:lineRule="auto"/>
              <w:rPr>
                <w:rFonts w:cs="Tahoma"/>
              </w:rPr>
            </w:pPr>
          </w:p>
          <w:p w14:paraId="7CAFAF25" w14:textId="756B8009" w:rsidR="55413797" w:rsidRDefault="55413797" w:rsidP="55413797">
            <w:pPr>
              <w:spacing w:line="240" w:lineRule="auto"/>
              <w:rPr>
                <w:rFonts w:cs="Tahoma"/>
              </w:rPr>
            </w:pPr>
          </w:p>
          <w:p w14:paraId="1349590D" w14:textId="78610D5D" w:rsidR="26A60BD0" w:rsidRDefault="26A60BD0" w:rsidP="26A60BD0">
            <w:pPr>
              <w:spacing w:line="240" w:lineRule="auto"/>
              <w:rPr>
                <w:rFonts w:cs="Tahoma"/>
              </w:rPr>
            </w:pPr>
          </w:p>
          <w:p w14:paraId="27F6AD32" w14:textId="4BEE1FFD" w:rsidR="78C5F54F" w:rsidRDefault="78C5F54F" w:rsidP="55413797">
            <w:pPr>
              <w:spacing w:line="240" w:lineRule="auto"/>
              <w:rPr>
                <w:rFonts w:cs="Tahoma"/>
              </w:rPr>
            </w:pPr>
            <w:r w:rsidRPr="26A60BD0">
              <w:rPr>
                <w:rFonts w:cs="Tahoma"/>
              </w:rPr>
              <w:t>Grit</w:t>
            </w:r>
          </w:p>
        </w:tc>
        <w:tc>
          <w:tcPr>
            <w:tcW w:w="2590" w:type="dxa"/>
          </w:tcPr>
          <w:p w14:paraId="34F5C07A" w14:textId="0B44998B" w:rsidR="07541989" w:rsidRDefault="07541989" w:rsidP="26A60BD0">
            <w:pPr>
              <w:pStyle w:val="BodyText"/>
              <w:rPr>
                <w:rFonts w:eastAsia="Tahoma" w:cs="Tahoma"/>
                <w:sz w:val="24"/>
                <w:szCs w:val="24"/>
              </w:rPr>
            </w:pPr>
            <w:r w:rsidRPr="26A60BD0">
              <w:rPr>
                <w:rFonts w:eastAsia="Tahoma" w:cs="Tahoma"/>
                <w:sz w:val="24"/>
                <w:szCs w:val="24"/>
              </w:rPr>
              <w:t xml:space="preserve">Complete online </w:t>
            </w:r>
            <w:r w:rsidR="78C5F54F" w:rsidRPr="26A60BD0">
              <w:rPr>
                <w:rFonts w:eastAsia="Tahoma" w:cs="Tahoma"/>
                <w:sz w:val="24"/>
                <w:szCs w:val="24"/>
              </w:rPr>
              <w:t>prior to class:</w:t>
            </w:r>
          </w:p>
          <w:p w14:paraId="06A84DA5" w14:textId="490FBACA" w:rsidR="54CC673B" w:rsidRDefault="54CC673B" w:rsidP="55413797">
            <w:pPr>
              <w:pStyle w:val="BodyText"/>
              <w:rPr>
                <w:rFonts w:eastAsia="Tahoma" w:cs="Tahoma"/>
                <w:sz w:val="24"/>
                <w:szCs w:val="24"/>
              </w:rPr>
            </w:pPr>
            <w:r w:rsidRPr="26A60BD0">
              <w:rPr>
                <w:rFonts w:eastAsia="Tahoma" w:cs="Tahoma"/>
                <w:sz w:val="24"/>
                <w:szCs w:val="24"/>
              </w:rPr>
              <w:t xml:space="preserve">1. </w:t>
            </w:r>
            <w:r w:rsidR="33A812EA" w:rsidRPr="26A60BD0">
              <w:rPr>
                <w:rFonts w:eastAsia="Tahoma" w:cs="Tahoma"/>
                <w:sz w:val="24"/>
                <w:szCs w:val="24"/>
              </w:rPr>
              <w:t>Emotional Intelligence</w:t>
            </w:r>
            <w:r w:rsidR="62ECEEF9" w:rsidRPr="26A60BD0">
              <w:rPr>
                <w:rFonts w:eastAsia="Tahoma" w:cs="Tahoma"/>
                <w:sz w:val="24"/>
                <w:szCs w:val="24"/>
              </w:rPr>
              <w:t xml:space="preserve"> Test </w:t>
            </w:r>
            <w:hyperlink r:id="rId19">
              <w:r w:rsidR="62ECEEF9" w:rsidRPr="26A60BD0">
                <w:rPr>
                  <w:rStyle w:val="Hyperlink"/>
                  <w:rFonts w:eastAsia="Tahoma" w:cs="Tahoma"/>
                  <w:sz w:val="24"/>
                  <w:szCs w:val="24"/>
                </w:rPr>
                <w:t>https://globalleadershipfoundation.com/geit/eitest.html</w:t>
              </w:r>
            </w:hyperlink>
          </w:p>
          <w:p w14:paraId="5C0E0D6B" w14:textId="449D0C98" w:rsidR="55413797" w:rsidRDefault="55413797" w:rsidP="26A60BD0">
            <w:pPr>
              <w:pStyle w:val="BodyText"/>
              <w:rPr>
                <w:rFonts w:eastAsia="Tahoma" w:cs="Tahoma"/>
                <w:sz w:val="24"/>
                <w:szCs w:val="24"/>
                <w:highlight w:val="yellow"/>
              </w:rPr>
            </w:pPr>
          </w:p>
          <w:p w14:paraId="19FC984D" w14:textId="4726D0D1" w:rsidR="6837C649" w:rsidRDefault="6837C649" w:rsidP="55413797">
            <w:pPr>
              <w:spacing w:line="240" w:lineRule="auto"/>
              <w:rPr>
                <w:rFonts w:eastAsia="Tahoma" w:cs="Tahoma"/>
              </w:rPr>
            </w:pPr>
            <w:r w:rsidRPr="55413797">
              <w:rPr>
                <w:rFonts w:eastAsia="Tahoma" w:cs="Tahoma"/>
              </w:rPr>
              <w:t xml:space="preserve">Complete </w:t>
            </w:r>
            <w:r w:rsidRPr="55413797">
              <w:rPr>
                <w:rStyle w:val="normaltextrun"/>
                <w:rFonts w:eastAsia="Tahoma" w:cs="Tahoma"/>
              </w:rPr>
              <w:t>the GRIT scale</w:t>
            </w:r>
            <w:r w:rsidR="7FE70B82" w:rsidRPr="55413797">
              <w:rPr>
                <w:rStyle w:val="normaltextrun"/>
                <w:rFonts w:eastAsia="Tahoma" w:cs="Tahoma"/>
              </w:rPr>
              <w:t xml:space="preserve"> during the meeting and discuss:</w:t>
            </w:r>
            <w:r w:rsidRPr="55413797">
              <w:rPr>
                <w:rStyle w:val="normaltextrun"/>
                <w:rFonts w:eastAsia="Tahoma" w:cs="Tahoma"/>
              </w:rPr>
              <w:t xml:space="preserve"> </w:t>
            </w:r>
            <w:hyperlink r:id="rId20">
              <w:r w:rsidRPr="55413797">
                <w:rPr>
                  <w:rStyle w:val="Hyperlink"/>
                  <w:rFonts w:eastAsia="Tahoma" w:cs="Tahoma"/>
                </w:rPr>
                <w:t>https://angeladuckworth.com/grit-scale/</w:t>
              </w:r>
            </w:hyperlink>
          </w:p>
          <w:p w14:paraId="276571DD" w14:textId="7852901E" w:rsidR="55413797" w:rsidRDefault="55413797" w:rsidP="26A60BD0">
            <w:pPr>
              <w:pStyle w:val="BodyText"/>
              <w:rPr>
                <w:rFonts w:cs="Tahoma"/>
              </w:rPr>
            </w:pPr>
          </w:p>
          <w:p w14:paraId="6F880CBD" w14:textId="34063ED4" w:rsidR="55413797" w:rsidRDefault="37F57800" w:rsidP="26A60BD0">
            <w:pPr>
              <w:pStyle w:val="BodyText"/>
              <w:rPr>
                <w:rFonts w:cs="Tahoma"/>
                <w:sz w:val="24"/>
                <w:szCs w:val="24"/>
              </w:rPr>
            </w:pPr>
            <w:r w:rsidRPr="26A60BD0">
              <w:rPr>
                <w:rFonts w:cs="Tahoma"/>
                <w:sz w:val="24"/>
                <w:szCs w:val="24"/>
              </w:rPr>
              <w:t>Discuss Vision 2025 Assignment</w:t>
            </w:r>
          </w:p>
        </w:tc>
        <w:tc>
          <w:tcPr>
            <w:tcW w:w="2880" w:type="dxa"/>
          </w:tcPr>
          <w:p w14:paraId="12E571B1" w14:textId="37C9E48A" w:rsidR="55413797" w:rsidRDefault="00100D15" w:rsidP="55413797">
            <w:pPr>
              <w:pStyle w:val="BodyText"/>
              <w:rPr>
                <w:rFonts w:cs="Tahoma"/>
                <w:sz w:val="24"/>
                <w:szCs w:val="24"/>
              </w:rPr>
            </w:pPr>
            <w:r>
              <w:rPr>
                <w:rFonts w:cs="Tahoma"/>
                <w:sz w:val="24"/>
                <w:szCs w:val="24"/>
              </w:rPr>
              <w:t xml:space="preserve">Personal Behaviors Checklist Due </w:t>
            </w:r>
            <w:r w:rsidR="00E10F9C">
              <w:rPr>
                <w:rFonts w:cs="Tahoma"/>
                <w:sz w:val="24"/>
                <w:szCs w:val="24"/>
              </w:rPr>
              <w:t>10/20/24</w:t>
            </w:r>
          </w:p>
        </w:tc>
      </w:tr>
      <w:tr w:rsidR="00CE750E" w:rsidRPr="001D685B" w14:paraId="023FC67E" w14:textId="77777777" w:rsidTr="26A60BD0">
        <w:tc>
          <w:tcPr>
            <w:tcW w:w="1530" w:type="dxa"/>
          </w:tcPr>
          <w:p w14:paraId="05A7BD6B" w14:textId="0C964A98" w:rsidR="00CE750E" w:rsidRDefault="00CE750E" w:rsidP="003D5184">
            <w:pPr>
              <w:spacing w:line="240" w:lineRule="auto"/>
              <w:rPr>
                <w:rFonts w:cs="Tahoma"/>
              </w:rPr>
            </w:pPr>
            <w:r>
              <w:rPr>
                <w:rFonts w:cs="Tahoma"/>
              </w:rPr>
              <w:t xml:space="preserve">Week 6-10 </w:t>
            </w:r>
          </w:p>
        </w:tc>
        <w:tc>
          <w:tcPr>
            <w:tcW w:w="2715" w:type="dxa"/>
          </w:tcPr>
          <w:p w14:paraId="0F1A7430" w14:textId="77777777" w:rsidR="00CE750E" w:rsidRDefault="00CE750E" w:rsidP="003D5184">
            <w:pPr>
              <w:spacing w:line="240" w:lineRule="auto"/>
              <w:rPr>
                <w:rFonts w:cs="Tahoma"/>
              </w:rPr>
            </w:pPr>
          </w:p>
        </w:tc>
        <w:tc>
          <w:tcPr>
            <w:tcW w:w="2590" w:type="dxa"/>
          </w:tcPr>
          <w:p w14:paraId="2D73DCFB" w14:textId="16D3FFF8" w:rsidR="00CE750E" w:rsidRDefault="172A4852" w:rsidP="55413797">
            <w:pPr>
              <w:pStyle w:val="BodyText"/>
              <w:contextualSpacing/>
              <w:rPr>
                <w:rFonts w:cs="Tahoma"/>
                <w:sz w:val="24"/>
                <w:szCs w:val="24"/>
              </w:rPr>
            </w:pPr>
            <w:r w:rsidRPr="55413797">
              <w:rPr>
                <w:rFonts w:cs="Tahoma"/>
                <w:sz w:val="24"/>
                <w:szCs w:val="24"/>
              </w:rPr>
              <w:t>Begin filling out the</w:t>
            </w:r>
            <w:r w:rsidR="79171193" w:rsidRPr="55413797">
              <w:rPr>
                <w:rFonts w:cs="Tahoma"/>
                <w:sz w:val="24"/>
                <w:szCs w:val="24"/>
              </w:rPr>
              <w:t xml:space="preserve"> Vision 2025 assignment with </w:t>
            </w:r>
            <w:r w:rsidR="00CE750E" w:rsidRPr="55413797">
              <w:rPr>
                <w:rFonts w:cs="Tahoma"/>
                <w:sz w:val="24"/>
                <w:szCs w:val="24"/>
              </w:rPr>
              <w:t>goals for yourself t</w:t>
            </w:r>
            <w:r w:rsidR="3570D6ED" w:rsidRPr="55413797">
              <w:rPr>
                <w:rFonts w:cs="Tahoma"/>
                <w:sz w:val="24"/>
                <w:szCs w:val="24"/>
              </w:rPr>
              <w:t>o be</w:t>
            </w:r>
            <w:r w:rsidR="0630C8CD" w:rsidRPr="55413797">
              <w:rPr>
                <w:rFonts w:cs="Tahoma"/>
                <w:sz w:val="24"/>
                <w:szCs w:val="24"/>
              </w:rPr>
              <w:t xml:space="preserve"> achieve</w:t>
            </w:r>
            <w:r w:rsidR="2143A243" w:rsidRPr="55413797">
              <w:rPr>
                <w:rFonts w:cs="Tahoma"/>
                <w:sz w:val="24"/>
                <w:szCs w:val="24"/>
              </w:rPr>
              <w:t>d</w:t>
            </w:r>
            <w:r w:rsidR="0630C8CD" w:rsidRPr="55413797">
              <w:rPr>
                <w:rFonts w:cs="Tahoma"/>
                <w:sz w:val="24"/>
                <w:szCs w:val="24"/>
              </w:rPr>
              <w:t xml:space="preserve"> </w:t>
            </w:r>
            <w:r w:rsidR="00CE750E" w:rsidRPr="55413797">
              <w:rPr>
                <w:rFonts w:cs="Tahoma"/>
                <w:sz w:val="24"/>
                <w:szCs w:val="24"/>
              </w:rPr>
              <w:t xml:space="preserve">during your time in the OT program </w:t>
            </w:r>
          </w:p>
          <w:p w14:paraId="3ED3CD12" w14:textId="07805BDD" w:rsidR="00CE750E" w:rsidRDefault="00CE750E" w:rsidP="55413797">
            <w:pPr>
              <w:pStyle w:val="BodyText"/>
              <w:contextualSpacing/>
              <w:rPr>
                <w:rFonts w:cs="Tahoma"/>
              </w:rPr>
            </w:pPr>
          </w:p>
          <w:p w14:paraId="04E7FF67" w14:textId="55597209" w:rsidR="00CE750E" w:rsidRDefault="00CE750E" w:rsidP="55413797">
            <w:pPr>
              <w:pStyle w:val="BodyText"/>
              <w:contextualSpacing/>
            </w:pPr>
          </w:p>
        </w:tc>
        <w:tc>
          <w:tcPr>
            <w:tcW w:w="2880" w:type="dxa"/>
          </w:tcPr>
          <w:p w14:paraId="66ACD4BE" w14:textId="58E9515E" w:rsidR="00CE750E" w:rsidRPr="00937E3D" w:rsidRDefault="00CE750E" w:rsidP="55413797">
            <w:pPr>
              <w:pStyle w:val="BodyText"/>
              <w:contextualSpacing/>
              <w:rPr>
                <w:rFonts w:cs="Tahoma"/>
                <w:b/>
                <w:bCs/>
                <w:sz w:val="24"/>
                <w:szCs w:val="24"/>
              </w:rPr>
            </w:pPr>
            <w:r w:rsidRPr="55413797">
              <w:rPr>
                <w:rFonts w:cs="Tahoma"/>
                <w:sz w:val="24"/>
                <w:szCs w:val="24"/>
              </w:rPr>
              <w:t>Schedule second individual advising meeting during week 6 -10. Discuss your goals with your advisor. Sign individual advisor/advisee form</w:t>
            </w:r>
          </w:p>
          <w:p w14:paraId="3CBBD5C7" w14:textId="270E0673" w:rsidR="00CE750E" w:rsidRPr="00937E3D" w:rsidRDefault="00CE750E" w:rsidP="55413797">
            <w:pPr>
              <w:pStyle w:val="BodyText"/>
              <w:contextualSpacing/>
              <w:rPr>
                <w:rFonts w:cs="Tahoma"/>
                <w:sz w:val="24"/>
                <w:szCs w:val="24"/>
              </w:rPr>
            </w:pPr>
          </w:p>
          <w:p w14:paraId="533DBB1A" w14:textId="3667E7CE" w:rsidR="00CE750E" w:rsidRPr="00937E3D" w:rsidRDefault="00CE750E" w:rsidP="55413797">
            <w:pPr>
              <w:pStyle w:val="BodyText"/>
              <w:contextualSpacing/>
              <w:rPr>
                <w:rFonts w:cs="Tahoma"/>
                <w:sz w:val="24"/>
                <w:szCs w:val="24"/>
              </w:rPr>
            </w:pPr>
          </w:p>
        </w:tc>
      </w:tr>
      <w:tr w:rsidR="003D5184" w:rsidRPr="001D685B" w14:paraId="18D110D2" w14:textId="77777777" w:rsidTr="26A60BD0">
        <w:tc>
          <w:tcPr>
            <w:tcW w:w="1530" w:type="dxa"/>
          </w:tcPr>
          <w:p w14:paraId="6B51047A" w14:textId="7706CDB4" w:rsidR="003D5184" w:rsidRDefault="638CD524" w:rsidP="55413797">
            <w:pPr>
              <w:spacing w:line="240" w:lineRule="auto"/>
              <w:rPr>
                <w:rFonts w:cs="Tahoma"/>
              </w:rPr>
            </w:pPr>
            <w:r w:rsidRPr="55413797">
              <w:rPr>
                <w:rFonts w:cs="Tahoma"/>
              </w:rPr>
              <w:t xml:space="preserve">Group Advisement </w:t>
            </w:r>
            <w:r w:rsidR="58031F37" w:rsidRPr="55413797">
              <w:rPr>
                <w:rFonts w:cs="Tahoma"/>
              </w:rPr>
              <w:t>Meeting 3</w:t>
            </w:r>
          </w:p>
        </w:tc>
        <w:tc>
          <w:tcPr>
            <w:tcW w:w="2715" w:type="dxa"/>
          </w:tcPr>
          <w:p w14:paraId="34B608D2" w14:textId="003BAD24" w:rsidR="003D5184" w:rsidRDefault="003D5184" w:rsidP="003D5184">
            <w:pPr>
              <w:spacing w:line="240" w:lineRule="auto"/>
              <w:rPr>
                <w:rFonts w:cs="Tahoma"/>
              </w:rPr>
            </w:pPr>
            <w:r w:rsidRPr="55413797">
              <w:rPr>
                <w:rFonts w:cs="Tahoma"/>
              </w:rPr>
              <w:t>Self- reflection</w:t>
            </w:r>
          </w:p>
          <w:p w14:paraId="69459285" w14:textId="02670B00" w:rsidR="00887E57" w:rsidRDefault="58031F37" w:rsidP="55413797">
            <w:pPr>
              <w:spacing w:line="240" w:lineRule="auto"/>
              <w:rPr>
                <w:rFonts w:cs="Tahoma"/>
              </w:rPr>
            </w:pPr>
            <w:r w:rsidRPr="55413797">
              <w:rPr>
                <w:rFonts w:cs="Tahoma"/>
              </w:rPr>
              <w:t>Using self- reflection within your OT studies to improve your learning and performance</w:t>
            </w:r>
          </w:p>
          <w:p w14:paraId="2450681E" w14:textId="77777777" w:rsidR="00887E57" w:rsidRDefault="00887E57" w:rsidP="003D5184">
            <w:pPr>
              <w:spacing w:line="240" w:lineRule="auto"/>
              <w:rPr>
                <w:rFonts w:cs="Tahoma"/>
              </w:rPr>
            </w:pPr>
          </w:p>
          <w:p w14:paraId="449AF986" w14:textId="77777777" w:rsidR="00DF4AC4" w:rsidRDefault="00DF4AC4" w:rsidP="003D5184">
            <w:pPr>
              <w:spacing w:line="240" w:lineRule="auto"/>
              <w:rPr>
                <w:rFonts w:cs="Tahoma"/>
              </w:rPr>
            </w:pPr>
          </w:p>
          <w:p w14:paraId="0DE8099A" w14:textId="77777777" w:rsidR="00DF4AC4" w:rsidRDefault="00DF4AC4" w:rsidP="003D5184">
            <w:pPr>
              <w:spacing w:line="240" w:lineRule="auto"/>
              <w:rPr>
                <w:rFonts w:cs="Tahoma"/>
              </w:rPr>
            </w:pPr>
          </w:p>
          <w:p w14:paraId="36C2652F" w14:textId="77777777" w:rsidR="00DF4AC4" w:rsidRDefault="00DF4AC4" w:rsidP="003D5184">
            <w:pPr>
              <w:spacing w:line="240" w:lineRule="auto"/>
              <w:rPr>
                <w:rFonts w:cs="Tahoma"/>
              </w:rPr>
            </w:pPr>
          </w:p>
          <w:p w14:paraId="42AACCBC" w14:textId="77777777" w:rsidR="00DF4AC4" w:rsidRDefault="00DF4AC4" w:rsidP="003D5184">
            <w:pPr>
              <w:spacing w:line="240" w:lineRule="auto"/>
              <w:rPr>
                <w:rFonts w:cs="Tahoma"/>
              </w:rPr>
            </w:pPr>
          </w:p>
          <w:p w14:paraId="31BF0AFA" w14:textId="77777777" w:rsidR="00DF4AC4" w:rsidRDefault="00DF4AC4" w:rsidP="003D5184">
            <w:pPr>
              <w:spacing w:line="240" w:lineRule="auto"/>
              <w:rPr>
                <w:rFonts w:cs="Tahoma"/>
              </w:rPr>
            </w:pPr>
          </w:p>
          <w:p w14:paraId="1E25B7A8" w14:textId="06769F8A" w:rsidR="00DF4AC4" w:rsidRDefault="00DF4AC4" w:rsidP="003D5184">
            <w:pPr>
              <w:spacing w:line="240" w:lineRule="auto"/>
              <w:rPr>
                <w:rFonts w:cs="Tahoma"/>
              </w:rPr>
            </w:pPr>
          </w:p>
        </w:tc>
        <w:tc>
          <w:tcPr>
            <w:tcW w:w="2590" w:type="dxa"/>
          </w:tcPr>
          <w:p w14:paraId="1DA9EAF3" w14:textId="29E91003" w:rsidR="00887E57" w:rsidRDefault="2C87592B" w:rsidP="55413797">
            <w:pPr>
              <w:spacing w:line="240" w:lineRule="auto"/>
              <w:rPr>
                <w:rFonts w:eastAsiaTheme="minorEastAsia" w:cs="Tahoma"/>
              </w:rPr>
            </w:pPr>
            <w:r w:rsidRPr="55413797">
              <w:rPr>
                <w:rFonts w:eastAsiaTheme="minorEastAsia" w:cs="Tahoma"/>
              </w:rPr>
              <w:lastRenderedPageBreak/>
              <w:t xml:space="preserve">Review </w:t>
            </w:r>
            <w:r w:rsidR="0018261D">
              <w:rPr>
                <w:rFonts w:eastAsiaTheme="minorEastAsia" w:cs="Tahoma"/>
              </w:rPr>
              <w:t xml:space="preserve">the </w:t>
            </w:r>
            <w:r w:rsidRPr="55413797">
              <w:rPr>
                <w:rFonts w:eastAsiaTheme="minorEastAsia" w:cs="Tahoma"/>
              </w:rPr>
              <w:t xml:space="preserve">VARK, </w:t>
            </w:r>
            <w:r w:rsidR="5078D53F" w:rsidRPr="55413797">
              <w:rPr>
                <w:rFonts w:eastAsiaTheme="minorEastAsia" w:cs="Tahoma"/>
              </w:rPr>
              <w:t xml:space="preserve">Emotional intelligence </w:t>
            </w:r>
            <w:r w:rsidR="12610AB4" w:rsidRPr="55413797">
              <w:rPr>
                <w:rFonts w:eastAsiaTheme="minorEastAsia" w:cs="Tahoma"/>
              </w:rPr>
              <w:t>Test, Self-Efficacy Scale</w:t>
            </w:r>
            <w:r w:rsidR="6CF344DC" w:rsidRPr="55413797">
              <w:rPr>
                <w:rFonts w:eastAsiaTheme="minorEastAsia" w:cs="Tahoma"/>
              </w:rPr>
              <w:t xml:space="preserve">, </w:t>
            </w:r>
            <w:r w:rsidR="634BD68A" w:rsidRPr="55413797">
              <w:rPr>
                <w:rFonts w:eastAsiaTheme="minorEastAsia" w:cs="Tahoma"/>
              </w:rPr>
              <w:t xml:space="preserve">and the </w:t>
            </w:r>
            <w:r w:rsidR="6CF344DC" w:rsidRPr="55413797">
              <w:rPr>
                <w:rFonts w:eastAsiaTheme="minorEastAsia" w:cs="Tahoma"/>
              </w:rPr>
              <w:t>GRIT scale</w:t>
            </w:r>
            <w:r w:rsidR="4BD9DEE4" w:rsidRPr="55413797">
              <w:rPr>
                <w:rFonts w:eastAsiaTheme="minorEastAsia" w:cs="Tahoma"/>
              </w:rPr>
              <w:t xml:space="preserve"> and write a reflection paper following the </w:t>
            </w:r>
            <w:r w:rsidR="4BD9DEE4" w:rsidRPr="55413797">
              <w:rPr>
                <w:rFonts w:eastAsiaTheme="minorEastAsia" w:cs="Tahoma"/>
              </w:rPr>
              <w:lastRenderedPageBreak/>
              <w:t>instructions on Blackboard.</w:t>
            </w:r>
          </w:p>
          <w:p w14:paraId="239D6510" w14:textId="77777777" w:rsidR="00887E57" w:rsidRDefault="00887E57" w:rsidP="00887E57">
            <w:pPr>
              <w:pStyle w:val="BodyText"/>
              <w:rPr>
                <w:rFonts w:cs="Tahoma"/>
                <w:szCs w:val="22"/>
              </w:rPr>
            </w:pPr>
          </w:p>
          <w:p w14:paraId="359FA5D4" w14:textId="77777777" w:rsidR="00887E57" w:rsidRDefault="00887E57" w:rsidP="00887E57">
            <w:pPr>
              <w:pStyle w:val="BodyText"/>
              <w:rPr>
                <w:rFonts w:cs="Tahoma"/>
                <w:szCs w:val="22"/>
              </w:rPr>
            </w:pPr>
          </w:p>
          <w:p w14:paraId="2903F8A2" w14:textId="77777777" w:rsidR="00887E57" w:rsidRDefault="00887E57" w:rsidP="00887E57">
            <w:pPr>
              <w:pStyle w:val="BodyText"/>
              <w:rPr>
                <w:rFonts w:cs="Tahoma"/>
                <w:szCs w:val="22"/>
              </w:rPr>
            </w:pPr>
          </w:p>
          <w:p w14:paraId="7739FB9D" w14:textId="77777777" w:rsidR="00DF4AC4" w:rsidRDefault="00DF4AC4" w:rsidP="00DF4AC4">
            <w:pPr>
              <w:spacing w:line="240" w:lineRule="auto"/>
              <w:rPr>
                <w:rFonts w:eastAsiaTheme="minorEastAsia" w:cs="Tahoma"/>
              </w:rPr>
            </w:pPr>
          </w:p>
          <w:p w14:paraId="28035AE9" w14:textId="2D12E21E" w:rsidR="00DF4AC4" w:rsidRDefault="00DF4AC4" w:rsidP="00DF4AC4">
            <w:pPr>
              <w:spacing w:line="240" w:lineRule="auto"/>
              <w:rPr>
                <w:rFonts w:eastAsiaTheme="minorEastAsia" w:cs="Tahoma"/>
              </w:rPr>
            </w:pPr>
          </w:p>
        </w:tc>
        <w:tc>
          <w:tcPr>
            <w:tcW w:w="2880" w:type="dxa"/>
          </w:tcPr>
          <w:p w14:paraId="73A5F8EA" w14:textId="7A4F5D57" w:rsidR="003D5184" w:rsidRPr="00937E3D" w:rsidRDefault="4BD9DEE4" w:rsidP="55413797">
            <w:pPr>
              <w:pStyle w:val="BodyText"/>
              <w:contextualSpacing/>
              <w:rPr>
                <w:rFonts w:cs="Tahoma"/>
                <w:sz w:val="24"/>
                <w:szCs w:val="24"/>
              </w:rPr>
            </w:pPr>
            <w:r w:rsidRPr="55413797">
              <w:rPr>
                <w:rFonts w:cs="Tahoma"/>
                <w:sz w:val="24"/>
                <w:szCs w:val="24"/>
              </w:rPr>
              <w:lastRenderedPageBreak/>
              <w:t>Complete Vision 2025 Goal Assignment and submit to Blackboard by end of week 13</w:t>
            </w:r>
          </w:p>
          <w:p w14:paraId="355E2D15" w14:textId="524939A8" w:rsidR="003D5184" w:rsidRPr="00937E3D" w:rsidRDefault="003D5184" w:rsidP="55413797">
            <w:pPr>
              <w:pStyle w:val="BodyText"/>
              <w:contextualSpacing/>
              <w:rPr>
                <w:rFonts w:cs="Tahoma"/>
                <w:sz w:val="24"/>
                <w:szCs w:val="24"/>
              </w:rPr>
            </w:pPr>
          </w:p>
          <w:p w14:paraId="46DF5F50" w14:textId="2462EF13" w:rsidR="003D5184" w:rsidRPr="00937E3D" w:rsidRDefault="2C87592B" w:rsidP="55413797">
            <w:pPr>
              <w:pStyle w:val="BodyText"/>
              <w:contextualSpacing/>
              <w:rPr>
                <w:rFonts w:cs="Tahoma"/>
                <w:sz w:val="24"/>
                <w:szCs w:val="24"/>
              </w:rPr>
            </w:pPr>
            <w:r w:rsidRPr="55413797">
              <w:rPr>
                <w:rFonts w:cs="Tahoma"/>
                <w:sz w:val="24"/>
                <w:szCs w:val="24"/>
              </w:rPr>
              <w:t>Complete Self Reflection paper and submit on BB by</w:t>
            </w:r>
            <w:r w:rsidR="7F180B2F" w:rsidRPr="55413797">
              <w:rPr>
                <w:rFonts w:cs="Tahoma"/>
                <w:sz w:val="24"/>
                <w:szCs w:val="24"/>
              </w:rPr>
              <w:t xml:space="preserve"> end of week 14</w:t>
            </w:r>
          </w:p>
          <w:p w14:paraId="392D9D98" w14:textId="42B168D5" w:rsidR="003D5184" w:rsidRPr="00937E3D" w:rsidRDefault="003D5184" w:rsidP="55413797">
            <w:pPr>
              <w:pStyle w:val="BodyText"/>
              <w:contextualSpacing/>
              <w:rPr>
                <w:rFonts w:cs="Tahoma"/>
                <w:sz w:val="24"/>
                <w:szCs w:val="24"/>
              </w:rPr>
            </w:pPr>
          </w:p>
          <w:p w14:paraId="418665F1" w14:textId="28D424A4" w:rsidR="003D5184" w:rsidRPr="00937E3D" w:rsidRDefault="003D5184" w:rsidP="55413797">
            <w:pPr>
              <w:pStyle w:val="BodyText"/>
              <w:contextualSpacing/>
              <w:jc w:val="center"/>
              <w:rPr>
                <w:rFonts w:cs="Tahoma"/>
                <w:b/>
                <w:bCs/>
                <w:sz w:val="24"/>
                <w:szCs w:val="24"/>
              </w:rPr>
            </w:pPr>
          </w:p>
          <w:p w14:paraId="3790EB31" w14:textId="33CE03C3" w:rsidR="003D5184" w:rsidRPr="00937E3D" w:rsidRDefault="2C87592B" w:rsidP="55413797">
            <w:pPr>
              <w:pStyle w:val="BodyText"/>
              <w:contextualSpacing/>
              <w:rPr>
                <w:rFonts w:cs="Tahoma"/>
                <w:sz w:val="24"/>
                <w:szCs w:val="24"/>
              </w:rPr>
            </w:pPr>
            <w:r w:rsidRPr="55413797">
              <w:rPr>
                <w:rFonts w:cs="Tahoma"/>
                <w:sz w:val="24"/>
                <w:szCs w:val="24"/>
              </w:rPr>
              <w:t>Upload initial documents</w:t>
            </w:r>
            <w:r w:rsidR="75A08D1D" w:rsidRPr="55413797">
              <w:rPr>
                <w:rFonts w:cs="Tahoma"/>
                <w:sz w:val="24"/>
                <w:szCs w:val="24"/>
              </w:rPr>
              <w:t xml:space="preserve"> (self-assessments)</w:t>
            </w:r>
            <w:r w:rsidRPr="55413797">
              <w:rPr>
                <w:rFonts w:cs="Tahoma"/>
                <w:sz w:val="24"/>
                <w:szCs w:val="24"/>
              </w:rPr>
              <w:t xml:space="preserve"> to</w:t>
            </w:r>
            <w:r w:rsidR="7C59E39F" w:rsidRPr="55413797">
              <w:rPr>
                <w:rFonts w:cs="Tahoma"/>
                <w:sz w:val="24"/>
                <w:szCs w:val="24"/>
              </w:rPr>
              <w:t xml:space="preserve"> your</w:t>
            </w:r>
            <w:r w:rsidRPr="55413797">
              <w:rPr>
                <w:rFonts w:cs="Tahoma"/>
                <w:sz w:val="24"/>
                <w:szCs w:val="24"/>
              </w:rPr>
              <w:t xml:space="preserve"> portfolio</w:t>
            </w:r>
          </w:p>
          <w:p w14:paraId="4F39D16B" w14:textId="4511493D" w:rsidR="003D5184" w:rsidRPr="00937E3D" w:rsidRDefault="003D5184" w:rsidP="55413797">
            <w:pPr>
              <w:pStyle w:val="BodyText"/>
              <w:contextualSpacing/>
              <w:jc w:val="center"/>
              <w:rPr>
                <w:rFonts w:cs="Tahoma"/>
                <w:b/>
                <w:bCs/>
                <w:sz w:val="24"/>
                <w:szCs w:val="24"/>
              </w:rPr>
            </w:pPr>
          </w:p>
          <w:p w14:paraId="46207B6E" w14:textId="58E4551B" w:rsidR="003D5184" w:rsidRPr="00937E3D" w:rsidRDefault="003D5184" w:rsidP="55413797">
            <w:pPr>
              <w:pStyle w:val="BodyText"/>
              <w:contextualSpacing/>
              <w:jc w:val="center"/>
              <w:rPr>
                <w:rFonts w:cs="Tahoma"/>
                <w:b/>
                <w:bCs/>
                <w:sz w:val="24"/>
                <w:szCs w:val="24"/>
              </w:rPr>
            </w:pPr>
          </w:p>
          <w:p w14:paraId="23C35CEF" w14:textId="13B8351E" w:rsidR="003D5184" w:rsidRPr="00937E3D" w:rsidRDefault="003D5184" w:rsidP="55413797">
            <w:pPr>
              <w:pStyle w:val="BodyText"/>
              <w:contextualSpacing/>
              <w:jc w:val="center"/>
              <w:rPr>
                <w:rFonts w:cs="Tahoma"/>
                <w:b/>
                <w:bCs/>
                <w:sz w:val="24"/>
                <w:szCs w:val="24"/>
              </w:rPr>
            </w:pPr>
          </w:p>
        </w:tc>
      </w:tr>
    </w:tbl>
    <w:p w14:paraId="7B7D804A" w14:textId="5CA244EB" w:rsidR="55413797" w:rsidRDefault="55413797"/>
    <w:p w14:paraId="3F63A3B5" w14:textId="729FAEF2" w:rsidR="007708BB" w:rsidRDefault="007708BB" w:rsidP="007708BB">
      <w:pPr>
        <w:pStyle w:val="BodyText"/>
      </w:pPr>
    </w:p>
    <w:p w14:paraId="73077B50" w14:textId="0112A095" w:rsidR="006232F5" w:rsidRDefault="006232F5" w:rsidP="007708BB">
      <w:pPr>
        <w:pStyle w:val="BodyText"/>
      </w:pPr>
    </w:p>
    <w:p w14:paraId="79F2AEC2" w14:textId="77777777" w:rsidR="00150029" w:rsidRDefault="00150029" w:rsidP="007708BB">
      <w:pPr>
        <w:pStyle w:val="BodyText"/>
      </w:pPr>
    </w:p>
    <w:p w14:paraId="7B0C045A" w14:textId="1A4A7CB9" w:rsidR="00150029" w:rsidRDefault="00150029" w:rsidP="007708BB">
      <w:pPr>
        <w:pStyle w:val="BodyText"/>
      </w:pPr>
    </w:p>
    <w:p w14:paraId="369F8FFD" w14:textId="22639B07" w:rsidR="0023594C" w:rsidRDefault="0023594C" w:rsidP="007708BB">
      <w:pPr>
        <w:pStyle w:val="BodyText"/>
      </w:pPr>
    </w:p>
    <w:p w14:paraId="623F2545" w14:textId="77777777" w:rsidR="0023594C" w:rsidRDefault="0023594C" w:rsidP="007708BB">
      <w:pPr>
        <w:pStyle w:val="BodyText"/>
      </w:pPr>
    </w:p>
    <w:sectPr w:rsidR="0023594C" w:rsidSect="00B617CE">
      <w:headerReference w:type="default"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F8B4" w14:textId="77777777" w:rsidR="002140C4" w:rsidRDefault="002140C4" w:rsidP="0077328F">
      <w:pPr>
        <w:spacing w:after="0" w:line="240" w:lineRule="auto"/>
      </w:pPr>
      <w:r>
        <w:separator/>
      </w:r>
    </w:p>
  </w:endnote>
  <w:endnote w:type="continuationSeparator" w:id="0">
    <w:p w14:paraId="45881CBE" w14:textId="77777777" w:rsidR="002140C4" w:rsidRDefault="002140C4" w:rsidP="0077328F">
      <w:pPr>
        <w:spacing w:after="0" w:line="240" w:lineRule="auto"/>
      </w:pPr>
      <w:r>
        <w:continuationSeparator/>
      </w:r>
    </w:p>
  </w:endnote>
  <w:endnote w:type="continuationNotice" w:id="1">
    <w:p w14:paraId="123A693B" w14:textId="77777777" w:rsidR="002140C4" w:rsidRDefault="002140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76EC" w14:textId="77777777" w:rsidR="007754A5" w:rsidRDefault="007754A5" w:rsidP="00D20C39">
    <w:pPr>
      <w:pStyle w:val="Heading1"/>
    </w:pPr>
  </w:p>
  <w:p w14:paraId="1AF6AAFF" w14:textId="0BAEB785" w:rsidR="007754A5" w:rsidRPr="00706AE5" w:rsidRDefault="34667F46" w:rsidP="00E87559">
    <w:pPr>
      <w:pStyle w:val="footerforsyllabus"/>
      <w:spacing w:line="276" w:lineRule="auto"/>
      <w:rPr>
        <w:b/>
        <w:bCs/>
        <w:noProof/>
        <w:sz w:val="20"/>
        <w:szCs w:val="20"/>
      </w:rPr>
    </w:pPr>
    <w:r w:rsidRPr="34667F46">
      <w:rPr>
        <w:b/>
        <w:bCs/>
        <w:sz w:val="20"/>
        <w:szCs w:val="20"/>
      </w:rPr>
      <w:t>SACRED HEART UNIVERSITY</w:t>
    </w:r>
    <w:r w:rsidR="00706AE5">
      <w:rPr>
        <w:b/>
        <w:bCs/>
        <w:noProof/>
        <w:sz w:val="20"/>
        <w:szCs w:val="20"/>
      </w:rPr>
      <w:t xml:space="preserve"> </w:t>
    </w:r>
    <w:r w:rsidR="007754A5" w:rsidRPr="00E87559">
      <w:rPr>
        <w:b/>
        <w:sz w:val="20"/>
        <w:szCs w:val="20"/>
      </w:rPr>
      <w:t xml:space="preserve">GRADUATE PROGRAM IN </w:t>
    </w:r>
    <w:r w:rsidR="00706AE5">
      <w:rPr>
        <w:b/>
        <w:sz w:val="20"/>
        <w:szCs w:val="20"/>
      </w:rPr>
      <w:t>OT</w:t>
    </w:r>
    <w:r w:rsidR="00706AE5">
      <w:rPr>
        <w:b/>
        <w:bCs/>
        <w:noProof/>
        <w:sz w:val="20"/>
        <w:szCs w:val="20"/>
      </w:rPr>
      <w:t xml:space="preserve"> </w:t>
    </w:r>
    <w:r w:rsidR="007754A5">
      <w:rPr>
        <w:b/>
        <w:sz w:val="20"/>
        <w:szCs w:val="20"/>
      </w:rPr>
      <w:t xml:space="preserve">Page </w:t>
    </w:r>
    <w:r w:rsidR="007754A5" w:rsidRPr="000C0CCE">
      <w:rPr>
        <w:b/>
        <w:sz w:val="20"/>
        <w:szCs w:val="20"/>
      </w:rPr>
      <w:fldChar w:fldCharType="begin"/>
    </w:r>
    <w:r w:rsidR="007754A5" w:rsidRPr="000C0CCE">
      <w:rPr>
        <w:b/>
        <w:sz w:val="20"/>
        <w:szCs w:val="20"/>
      </w:rPr>
      <w:instrText xml:space="preserve"> PAGE   \* MERGEFORMAT </w:instrText>
    </w:r>
    <w:r w:rsidR="007754A5" w:rsidRPr="000C0CCE">
      <w:rPr>
        <w:b/>
        <w:sz w:val="20"/>
        <w:szCs w:val="20"/>
      </w:rPr>
      <w:fldChar w:fldCharType="separate"/>
    </w:r>
    <w:r w:rsidR="007754A5">
      <w:rPr>
        <w:b/>
        <w:noProof/>
        <w:sz w:val="20"/>
        <w:szCs w:val="20"/>
      </w:rPr>
      <w:t>19</w:t>
    </w:r>
    <w:r w:rsidR="007754A5" w:rsidRPr="000C0CCE">
      <w:rPr>
        <w:b/>
        <w:noProof/>
        <w:sz w:val="20"/>
        <w:szCs w:val="20"/>
      </w:rPr>
      <w:fldChar w:fldCharType="end"/>
    </w:r>
  </w:p>
  <w:p w14:paraId="4AC9723B" w14:textId="4B6099EE" w:rsidR="007754A5" w:rsidRDefault="007754A5">
    <w:pPr>
      <w:pStyle w:val="Footer"/>
    </w:pPr>
  </w:p>
  <w:p w14:paraId="1820301E" w14:textId="77777777" w:rsidR="007754A5" w:rsidRDefault="0077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82C2" w14:textId="77777777" w:rsidR="002140C4" w:rsidRDefault="002140C4" w:rsidP="0077328F">
      <w:pPr>
        <w:spacing w:after="0" w:line="240" w:lineRule="auto"/>
      </w:pPr>
      <w:r>
        <w:separator/>
      </w:r>
    </w:p>
  </w:footnote>
  <w:footnote w:type="continuationSeparator" w:id="0">
    <w:p w14:paraId="50C96AFC" w14:textId="77777777" w:rsidR="002140C4" w:rsidRDefault="002140C4" w:rsidP="0077328F">
      <w:pPr>
        <w:spacing w:after="0" w:line="240" w:lineRule="auto"/>
      </w:pPr>
      <w:r>
        <w:continuationSeparator/>
      </w:r>
    </w:p>
  </w:footnote>
  <w:footnote w:type="continuationNotice" w:id="1">
    <w:p w14:paraId="3A4F26D0" w14:textId="77777777" w:rsidR="002140C4" w:rsidRDefault="002140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E313" w14:textId="6608FBD4" w:rsidR="007754A5" w:rsidRPr="00BC5475" w:rsidRDefault="007754A5" w:rsidP="00BC5475">
    <w:pPr>
      <w:pStyle w:val="Header"/>
    </w:pPr>
    <w:r w:rsidRPr="00BC54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503"/>
    <w:multiLevelType w:val="hybridMultilevel"/>
    <w:tmpl w:val="49FA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A9C"/>
    <w:multiLevelType w:val="hybridMultilevel"/>
    <w:tmpl w:val="5814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3FDF"/>
    <w:multiLevelType w:val="hybridMultilevel"/>
    <w:tmpl w:val="045489D0"/>
    <w:lvl w:ilvl="0" w:tplc="73C6FE22">
      <w:start w:val="4"/>
      <w:numFmt w:val="bullet"/>
      <w:lvlText w:val="-"/>
      <w:lvlJc w:val="left"/>
      <w:pPr>
        <w:ind w:left="720" w:hanging="360"/>
      </w:pPr>
      <w:rPr>
        <w:rFonts w:ascii="Calisto MT" w:eastAsiaTheme="minorHAns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62EF"/>
    <w:multiLevelType w:val="hybridMultilevel"/>
    <w:tmpl w:val="284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638AE"/>
    <w:multiLevelType w:val="hybridMultilevel"/>
    <w:tmpl w:val="979012E8"/>
    <w:lvl w:ilvl="0" w:tplc="F94ED98C">
      <w:start w:val="1"/>
      <w:numFmt w:val="bullet"/>
      <w:pStyle w:val="link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51B71"/>
    <w:multiLevelType w:val="hybridMultilevel"/>
    <w:tmpl w:val="59C2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3339B"/>
    <w:multiLevelType w:val="hybridMultilevel"/>
    <w:tmpl w:val="11C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050B5"/>
    <w:multiLevelType w:val="hybridMultilevel"/>
    <w:tmpl w:val="93A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20ECA"/>
    <w:multiLevelType w:val="hybridMultilevel"/>
    <w:tmpl w:val="BB7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32A12"/>
    <w:multiLevelType w:val="hybridMultilevel"/>
    <w:tmpl w:val="231A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A2322"/>
    <w:multiLevelType w:val="hybridMultilevel"/>
    <w:tmpl w:val="3520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64AE4"/>
    <w:multiLevelType w:val="hybridMultilevel"/>
    <w:tmpl w:val="3D5A2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5E34D4"/>
    <w:multiLevelType w:val="hybridMultilevel"/>
    <w:tmpl w:val="7C3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F01"/>
    <w:multiLevelType w:val="hybridMultilevel"/>
    <w:tmpl w:val="0AB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E3AE7"/>
    <w:multiLevelType w:val="hybridMultilevel"/>
    <w:tmpl w:val="5E9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7131C"/>
    <w:multiLevelType w:val="hybridMultilevel"/>
    <w:tmpl w:val="B18E25A4"/>
    <w:lvl w:ilvl="0" w:tplc="79529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7710F3"/>
    <w:multiLevelType w:val="hybridMultilevel"/>
    <w:tmpl w:val="F6E0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9E7EF8"/>
    <w:multiLevelType w:val="hybridMultilevel"/>
    <w:tmpl w:val="FFFFFFFF"/>
    <w:lvl w:ilvl="0" w:tplc="005ADD68">
      <w:start w:val="1"/>
      <w:numFmt w:val="decimal"/>
      <w:lvlText w:val="%1."/>
      <w:lvlJc w:val="left"/>
      <w:pPr>
        <w:ind w:left="1440" w:hanging="360"/>
      </w:pPr>
    </w:lvl>
    <w:lvl w:ilvl="1" w:tplc="81F036DE">
      <w:start w:val="1"/>
      <w:numFmt w:val="lowerLetter"/>
      <w:lvlText w:val="%2."/>
      <w:lvlJc w:val="left"/>
      <w:pPr>
        <w:ind w:left="2160" w:hanging="360"/>
      </w:pPr>
    </w:lvl>
    <w:lvl w:ilvl="2" w:tplc="6EDEB582">
      <w:start w:val="1"/>
      <w:numFmt w:val="lowerRoman"/>
      <w:lvlText w:val="%3."/>
      <w:lvlJc w:val="right"/>
      <w:pPr>
        <w:ind w:left="2880" w:hanging="180"/>
      </w:pPr>
    </w:lvl>
    <w:lvl w:ilvl="3" w:tplc="AF4A4064">
      <w:start w:val="1"/>
      <w:numFmt w:val="decimal"/>
      <w:lvlText w:val="%4."/>
      <w:lvlJc w:val="left"/>
      <w:pPr>
        <w:ind w:left="3600" w:hanging="360"/>
      </w:pPr>
    </w:lvl>
    <w:lvl w:ilvl="4" w:tplc="A2948A62">
      <w:start w:val="1"/>
      <w:numFmt w:val="lowerLetter"/>
      <w:lvlText w:val="%5."/>
      <w:lvlJc w:val="left"/>
      <w:pPr>
        <w:ind w:left="4320" w:hanging="360"/>
      </w:pPr>
    </w:lvl>
    <w:lvl w:ilvl="5" w:tplc="77822200">
      <w:start w:val="1"/>
      <w:numFmt w:val="lowerRoman"/>
      <w:lvlText w:val="%6."/>
      <w:lvlJc w:val="right"/>
      <w:pPr>
        <w:ind w:left="5040" w:hanging="180"/>
      </w:pPr>
    </w:lvl>
    <w:lvl w:ilvl="6" w:tplc="A7FE5050">
      <w:start w:val="1"/>
      <w:numFmt w:val="decimal"/>
      <w:lvlText w:val="%7."/>
      <w:lvlJc w:val="left"/>
      <w:pPr>
        <w:ind w:left="5760" w:hanging="360"/>
      </w:pPr>
    </w:lvl>
    <w:lvl w:ilvl="7" w:tplc="7D5A42D4">
      <w:start w:val="1"/>
      <w:numFmt w:val="lowerLetter"/>
      <w:lvlText w:val="%8."/>
      <w:lvlJc w:val="left"/>
      <w:pPr>
        <w:ind w:left="6480" w:hanging="360"/>
      </w:pPr>
    </w:lvl>
    <w:lvl w:ilvl="8" w:tplc="26BA1766">
      <w:start w:val="1"/>
      <w:numFmt w:val="lowerRoman"/>
      <w:lvlText w:val="%9."/>
      <w:lvlJc w:val="right"/>
      <w:pPr>
        <w:ind w:left="7200" w:hanging="180"/>
      </w:pPr>
    </w:lvl>
  </w:abstractNum>
  <w:abstractNum w:abstractNumId="18" w15:restartNumberingAfterBreak="0">
    <w:nsid w:val="69C90444"/>
    <w:multiLevelType w:val="hybridMultilevel"/>
    <w:tmpl w:val="9CBE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551711"/>
    <w:multiLevelType w:val="hybridMultilevel"/>
    <w:tmpl w:val="DA9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71BFC"/>
    <w:multiLevelType w:val="hybridMultilevel"/>
    <w:tmpl w:val="83FC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057A3"/>
    <w:multiLevelType w:val="hybridMultilevel"/>
    <w:tmpl w:val="DC00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87CFA"/>
    <w:multiLevelType w:val="hybridMultilevel"/>
    <w:tmpl w:val="9C94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81A2D"/>
    <w:multiLevelType w:val="hybridMultilevel"/>
    <w:tmpl w:val="DEF86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6814963">
    <w:abstractNumId w:val="23"/>
  </w:num>
  <w:num w:numId="2" w16cid:durableId="1904099963">
    <w:abstractNumId w:val="2"/>
  </w:num>
  <w:num w:numId="3" w16cid:durableId="367535204">
    <w:abstractNumId w:val="7"/>
  </w:num>
  <w:num w:numId="4" w16cid:durableId="1922979669">
    <w:abstractNumId w:val="14"/>
  </w:num>
  <w:num w:numId="5" w16cid:durableId="24063723">
    <w:abstractNumId w:val="13"/>
  </w:num>
  <w:num w:numId="6" w16cid:durableId="1190952721">
    <w:abstractNumId w:val="21"/>
  </w:num>
  <w:num w:numId="7" w16cid:durableId="497499497">
    <w:abstractNumId w:val="8"/>
  </w:num>
  <w:num w:numId="8" w16cid:durableId="1036389783">
    <w:abstractNumId w:val="15"/>
  </w:num>
  <w:num w:numId="9" w16cid:durableId="941883972">
    <w:abstractNumId w:val="3"/>
  </w:num>
  <w:num w:numId="10" w16cid:durableId="2122335310">
    <w:abstractNumId w:val="16"/>
  </w:num>
  <w:num w:numId="11" w16cid:durableId="32772582">
    <w:abstractNumId w:val="1"/>
  </w:num>
  <w:num w:numId="12" w16cid:durableId="1880047524">
    <w:abstractNumId w:val="12"/>
  </w:num>
  <w:num w:numId="13" w16cid:durableId="1223564872">
    <w:abstractNumId w:val="10"/>
  </w:num>
  <w:num w:numId="14" w16cid:durableId="1105225154">
    <w:abstractNumId w:val="4"/>
  </w:num>
  <w:num w:numId="15" w16cid:durableId="2011248973">
    <w:abstractNumId w:val="22"/>
  </w:num>
  <w:num w:numId="16" w16cid:durableId="958798843">
    <w:abstractNumId w:val="18"/>
  </w:num>
  <w:num w:numId="17" w16cid:durableId="1970747699">
    <w:abstractNumId w:val="11"/>
  </w:num>
  <w:num w:numId="18" w16cid:durableId="649947132">
    <w:abstractNumId w:val="5"/>
  </w:num>
  <w:num w:numId="19" w16cid:durableId="1860461951">
    <w:abstractNumId w:val="0"/>
  </w:num>
  <w:num w:numId="20" w16cid:durableId="885995909">
    <w:abstractNumId w:val="19"/>
  </w:num>
  <w:num w:numId="21" w16cid:durableId="905988917">
    <w:abstractNumId w:val="20"/>
  </w:num>
  <w:num w:numId="22" w16cid:durableId="423501733">
    <w:abstractNumId w:val="9"/>
  </w:num>
  <w:num w:numId="23" w16cid:durableId="1112165802">
    <w:abstractNumId w:val="6"/>
  </w:num>
  <w:num w:numId="24" w16cid:durableId="4096175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DB"/>
    <w:rsid w:val="0001490E"/>
    <w:rsid w:val="000272C6"/>
    <w:rsid w:val="0003792B"/>
    <w:rsid w:val="00046CCF"/>
    <w:rsid w:val="00054F23"/>
    <w:rsid w:val="00066612"/>
    <w:rsid w:val="000728D9"/>
    <w:rsid w:val="00075C46"/>
    <w:rsid w:val="0009091A"/>
    <w:rsid w:val="00092A0F"/>
    <w:rsid w:val="000B5FC3"/>
    <w:rsid w:val="000C0CCE"/>
    <w:rsid w:val="000C5C82"/>
    <w:rsid w:val="000D08A8"/>
    <w:rsid w:val="000E1694"/>
    <w:rsid w:val="00100D15"/>
    <w:rsid w:val="00101406"/>
    <w:rsid w:val="00122C18"/>
    <w:rsid w:val="00122E63"/>
    <w:rsid w:val="00123549"/>
    <w:rsid w:val="00131616"/>
    <w:rsid w:val="00136F2A"/>
    <w:rsid w:val="00142591"/>
    <w:rsid w:val="0014268A"/>
    <w:rsid w:val="00145E92"/>
    <w:rsid w:val="00146A74"/>
    <w:rsid w:val="00147B29"/>
    <w:rsid w:val="00150029"/>
    <w:rsid w:val="00152F20"/>
    <w:rsid w:val="00155AD8"/>
    <w:rsid w:val="00160A94"/>
    <w:rsid w:val="001800EE"/>
    <w:rsid w:val="0018261D"/>
    <w:rsid w:val="00185B46"/>
    <w:rsid w:val="00190117"/>
    <w:rsid w:val="0019463B"/>
    <w:rsid w:val="001A07F6"/>
    <w:rsid w:val="001B5CF8"/>
    <w:rsid w:val="001C57BE"/>
    <w:rsid w:val="001D004E"/>
    <w:rsid w:val="001D4A75"/>
    <w:rsid w:val="001E3846"/>
    <w:rsid w:val="001E6E38"/>
    <w:rsid w:val="001F28EA"/>
    <w:rsid w:val="001F2D2C"/>
    <w:rsid w:val="001F3B5C"/>
    <w:rsid w:val="00200566"/>
    <w:rsid w:val="00203B18"/>
    <w:rsid w:val="00212817"/>
    <w:rsid w:val="002140C4"/>
    <w:rsid w:val="00214131"/>
    <w:rsid w:val="00220A94"/>
    <w:rsid w:val="00223299"/>
    <w:rsid w:val="00234F80"/>
    <w:rsid w:val="0023594C"/>
    <w:rsid w:val="00237969"/>
    <w:rsid w:val="00244EE3"/>
    <w:rsid w:val="00253EC8"/>
    <w:rsid w:val="00267E17"/>
    <w:rsid w:val="002A31C1"/>
    <w:rsid w:val="002C045E"/>
    <w:rsid w:val="002C2BA3"/>
    <w:rsid w:val="002D16B3"/>
    <w:rsid w:val="002D3C50"/>
    <w:rsid w:val="002E0673"/>
    <w:rsid w:val="002E3817"/>
    <w:rsid w:val="002E4909"/>
    <w:rsid w:val="00301629"/>
    <w:rsid w:val="0030740B"/>
    <w:rsid w:val="003164B5"/>
    <w:rsid w:val="003222A4"/>
    <w:rsid w:val="003252E1"/>
    <w:rsid w:val="00375100"/>
    <w:rsid w:val="0038319E"/>
    <w:rsid w:val="00386C49"/>
    <w:rsid w:val="003B6175"/>
    <w:rsid w:val="003B7E3E"/>
    <w:rsid w:val="003C25AF"/>
    <w:rsid w:val="003C79FB"/>
    <w:rsid w:val="003D0D6E"/>
    <w:rsid w:val="003D5184"/>
    <w:rsid w:val="003F28C4"/>
    <w:rsid w:val="0040536B"/>
    <w:rsid w:val="00411C5D"/>
    <w:rsid w:val="00411D64"/>
    <w:rsid w:val="00421C61"/>
    <w:rsid w:val="0042503E"/>
    <w:rsid w:val="004265D2"/>
    <w:rsid w:val="004359EB"/>
    <w:rsid w:val="004417AC"/>
    <w:rsid w:val="00444E47"/>
    <w:rsid w:val="004514FE"/>
    <w:rsid w:val="00456C29"/>
    <w:rsid w:val="004706EA"/>
    <w:rsid w:val="0048730B"/>
    <w:rsid w:val="004A4DA7"/>
    <w:rsid w:val="004A5B4D"/>
    <w:rsid w:val="004B58A7"/>
    <w:rsid w:val="004C30CF"/>
    <w:rsid w:val="004D11BA"/>
    <w:rsid w:val="004D185A"/>
    <w:rsid w:val="004D5C85"/>
    <w:rsid w:val="004E3E65"/>
    <w:rsid w:val="004F3C4D"/>
    <w:rsid w:val="00501253"/>
    <w:rsid w:val="00506608"/>
    <w:rsid w:val="00514CC6"/>
    <w:rsid w:val="005204CA"/>
    <w:rsid w:val="005212EB"/>
    <w:rsid w:val="00522CA9"/>
    <w:rsid w:val="005308B3"/>
    <w:rsid w:val="005564B1"/>
    <w:rsid w:val="0056075B"/>
    <w:rsid w:val="0056156F"/>
    <w:rsid w:val="00567037"/>
    <w:rsid w:val="00573A9F"/>
    <w:rsid w:val="005841AF"/>
    <w:rsid w:val="00584410"/>
    <w:rsid w:val="00590F4F"/>
    <w:rsid w:val="005A1DC9"/>
    <w:rsid w:val="005A2BB7"/>
    <w:rsid w:val="005B3000"/>
    <w:rsid w:val="005B551A"/>
    <w:rsid w:val="005C008C"/>
    <w:rsid w:val="005D2458"/>
    <w:rsid w:val="00611DC1"/>
    <w:rsid w:val="006232F5"/>
    <w:rsid w:val="00627CB7"/>
    <w:rsid w:val="006429D8"/>
    <w:rsid w:val="00651809"/>
    <w:rsid w:val="00660D79"/>
    <w:rsid w:val="006638E9"/>
    <w:rsid w:val="0066467A"/>
    <w:rsid w:val="00674932"/>
    <w:rsid w:val="00694CA2"/>
    <w:rsid w:val="006956CD"/>
    <w:rsid w:val="006A1C7E"/>
    <w:rsid w:val="006A5C60"/>
    <w:rsid w:val="006B4BE0"/>
    <w:rsid w:val="006C36E5"/>
    <w:rsid w:val="006C730C"/>
    <w:rsid w:val="006E33EF"/>
    <w:rsid w:val="006E3A88"/>
    <w:rsid w:val="006F0A2C"/>
    <w:rsid w:val="0070278D"/>
    <w:rsid w:val="0070674B"/>
    <w:rsid w:val="00706AE5"/>
    <w:rsid w:val="00706B8B"/>
    <w:rsid w:val="007106C8"/>
    <w:rsid w:val="0071153B"/>
    <w:rsid w:val="00734098"/>
    <w:rsid w:val="00737F60"/>
    <w:rsid w:val="00753827"/>
    <w:rsid w:val="00754E53"/>
    <w:rsid w:val="007670A5"/>
    <w:rsid w:val="007708BB"/>
    <w:rsid w:val="0077328F"/>
    <w:rsid w:val="007754A5"/>
    <w:rsid w:val="00793FAB"/>
    <w:rsid w:val="007B2386"/>
    <w:rsid w:val="007B728F"/>
    <w:rsid w:val="007C281F"/>
    <w:rsid w:val="007D065E"/>
    <w:rsid w:val="007D0AF0"/>
    <w:rsid w:val="007E60CB"/>
    <w:rsid w:val="007E79F2"/>
    <w:rsid w:val="007F29FA"/>
    <w:rsid w:val="00801F5D"/>
    <w:rsid w:val="00805345"/>
    <w:rsid w:val="00813857"/>
    <w:rsid w:val="00820ED9"/>
    <w:rsid w:val="00827B0A"/>
    <w:rsid w:val="0083030C"/>
    <w:rsid w:val="00834D8B"/>
    <w:rsid w:val="0085647F"/>
    <w:rsid w:val="00862B52"/>
    <w:rsid w:val="00870E51"/>
    <w:rsid w:val="00874E15"/>
    <w:rsid w:val="0087761F"/>
    <w:rsid w:val="00887E57"/>
    <w:rsid w:val="0089552C"/>
    <w:rsid w:val="008A3428"/>
    <w:rsid w:val="008B6DDD"/>
    <w:rsid w:val="008C38E3"/>
    <w:rsid w:val="008D4E26"/>
    <w:rsid w:val="008E1B9B"/>
    <w:rsid w:val="008F2C84"/>
    <w:rsid w:val="008F5EDE"/>
    <w:rsid w:val="0090260E"/>
    <w:rsid w:val="0091789E"/>
    <w:rsid w:val="00937E3D"/>
    <w:rsid w:val="0094489F"/>
    <w:rsid w:val="00945619"/>
    <w:rsid w:val="009460CA"/>
    <w:rsid w:val="0096200A"/>
    <w:rsid w:val="00963E37"/>
    <w:rsid w:val="00966F90"/>
    <w:rsid w:val="00976233"/>
    <w:rsid w:val="009A7D7F"/>
    <w:rsid w:val="009B1B3B"/>
    <w:rsid w:val="009B1BD8"/>
    <w:rsid w:val="009C0AEA"/>
    <w:rsid w:val="009D79B1"/>
    <w:rsid w:val="009E6438"/>
    <w:rsid w:val="009F2D80"/>
    <w:rsid w:val="009F39B8"/>
    <w:rsid w:val="009F3AE2"/>
    <w:rsid w:val="009F7394"/>
    <w:rsid w:val="00A035F2"/>
    <w:rsid w:val="00A07491"/>
    <w:rsid w:val="00A30666"/>
    <w:rsid w:val="00A34189"/>
    <w:rsid w:val="00A35A4A"/>
    <w:rsid w:val="00A37672"/>
    <w:rsid w:val="00A45D92"/>
    <w:rsid w:val="00A60752"/>
    <w:rsid w:val="00A6532E"/>
    <w:rsid w:val="00A661C9"/>
    <w:rsid w:val="00A700F9"/>
    <w:rsid w:val="00A7398E"/>
    <w:rsid w:val="00A80822"/>
    <w:rsid w:val="00A8358E"/>
    <w:rsid w:val="00A9143D"/>
    <w:rsid w:val="00A95832"/>
    <w:rsid w:val="00A95EE2"/>
    <w:rsid w:val="00AB3590"/>
    <w:rsid w:val="00AD5B23"/>
    <w:rsid w:val="00AE55A5"/>
    <w:rsid w:val="00AE7966"/>
    <w:rsid w:val="00B02051"/>
    <w:rsid w:val="00B03B20"/>
    <w:rsid w:val="00B07650"/>
    <w:rsid w:val="00B133F2"/>
    <w:rsid w:val="00B13A74"/>
    <w:rsid w:val="00B21D3F"/>
    <w:rsid w:val="00B2580B"/>
    <w:rsid w:val="00B27CFC"/>
    <w:rsid w:val="00B3245A"/>
    <w:rsid w:val="00B349B3"/>
    <w:rsid w:val="00B35FB1"/>
    <w:rsid w:val="00B36F0E"/>
    <w:rsid w:val="00B411E3"/>
    <w:rsid w:val="00B617CE"/>
    <w:rsid w:val="00B62525"/>
    <w:rsid w:val="00B651CC"/>
    <w:rsid w:val="00B74B01"/>
    <w:rsid w:val="00B85D40"/>
    <w:rsid w:val="00B87FDB"/>
    <w:rsid w:val="00B978DF"/>
    <w:rsid w:val="00BA0721"/>
    <w:rsid w:val="00BA4F3F"/>
    <w:rsid w:val="00BA6BAF"/>
    <w:rsid w:val="00BB3BD5"/>
    <w:rsid w:val="00BB7E6D"/>
    <w:rsid w:val="00BC4FBE"/>
    <w:rsid w:val="00BC53DB"/>
    <w:rsid w:val="00BC5475"/>
    <w:rsid w:val="00BD33D8"/>
    <w:rsid w:val="00BD45BE"/>
    <w:rsid w:val="00BD6337"/>
    <w:rsid w:val="00BF38EA"/>
    <w:rsid w:val="00C0267C"/>
    <w:rsid w:val="00C05947"/>
    <w:rsid w:val="00C124BE"/>
    <w:rsid w:val="00C21A2D"/>
    <w:rsid w:val="00C47580"/>
    <w:rsid w:val="00C65ACE"/>
    <w:rsid w:val="00C67483"/>
    <w:rsid w:val="00C72AE2"/>
    <w:rsid w:val="00C7399D"/>
    <w:rsid w:val="00C75D2A"/>
    <w:rsid w:val="00C82B42"/>
    <w:rsid w:val="00C87C9B"/>
    <w:rsid w:val="00C97659"/>
    <w:rsid w:val="00CA71F3"/>
    <w:rsid w:val="00CA798E"/>
    <w:rsid w:val="00CC65C9"/>
    <w:rsid w:val="00CD7CBB"/>
    <w:rsid w:val="00CE750E"/>
    <w:rsid w:val="00D02D67"/>
    <w:rsid w:val="00D13BDE"/>
    <w:rsid w:val="00D20C39"/>
    <w:rsid w:val="00D23390"/>
    <w:rsid w:val="00D36469"/>
    <w:rsid w:val="00D44F07"/>
    <w:rsid w:val="00D45158"/>
    <w:rsid w:val="00D47F7E"/>
    <w:rsid w:val="00D6289A"/>
    <w:rsid w:val="00D73714"/>
    <w:rsid w:val="00D8528E"/>
    <w:rsid w:val="00D92D89"/>
    <w:rsid w:val="00D97D41"/>
    <w:rsid w:val="00DB22E6"/>
    <w:rsid w:val="00DC1500"/>
    <w:rsid w:val="00DC1DBC"/>
    <w:rsid w:val="00DC4E8E"/>
    <w:rsid w:val="00DC578E"/>
    <w:rsid w:val="00DC62CC"/>
    <w:rsid w:val="00DD20C6"/>
    <w:rsid w:val="00DF05CD"/>
    <w:rsid w:val="00DF4AC4"/>
    <w:rsid w:val="00E10F9C"/>
    <w:rsid w:val="00E15561"/>
    <w:rsid w:val="00E2373E"/>
    <w:rsid w:val="00E249E7"/>
    <w:rsid w:val="00E27081"/>
    <w:rsid w:val="00E342B9"/>
    <w:rsid w:val="00E40910"/>
    <w:rsid w:val="00E4211E"/>
    <w:rsid w:val="00E43E06"/>
    <w:rsid w:val="00E459AC"/>
    <w:rsid w:val="00E463D0"/>
    <w:rsid w:val="00E8248A"/>
    <w:rsid w:val="00E8617C"/>
    <w:rsid w:val="00E87559"/>
    <w:rsid w:val="00EA1413"/>
    <w:rsid w:val="00EA62AC"/>
    <w:rsid w:val="00EA75A8"/>
    <w:rsid w:val="00EB104E"/>
    <w:rsid w:val="00EB4663"/>
    <w:rsid w:val="00EC1D73"/>
    <w:rsid w:val="00EC6855"/>
    <w:rsid w:val="00EE7D67"/>
    <w:rsid w:val="00EF1B35"/>
    <w:rsid w:val="00EF6D31"/>
    <w:rsid w:val="00F009BD"/>
    <w:rsid w:val="00F00FF6"/>
    <w:rsid w:val="00F04D25"/>
    <w:rsid w:val="00F21D55"/>
    <w:rsid w:val="00F248F9"/>
    <w:rsid w:val="00F24CB0"/>
    <w:rsid w:val="00F25DD2"/>
    <w:rsid w:val="00F271AF"/>
    <w:rsid w:val="00F37113"/>
    <w:rsid w:val="00F4756F"/>
    <w:rsid w:val="00F52AA3"/>
    <w:rsid w:val="00F65A39"/>
    <w:rsid w:val="00F67343"/>
    <w:rsid w:val="00F83A7D"/>
    <w:rsid w:val="00FA5D02"/>
    <w:rsid w:val="00FB7C7F"/>
    <w:rsid w:val="00FD2614"/>
    <w:rsid w:val="00FD6E93"/>
    <w:rsid w:val="00FF041F"/>
    <w:rsid w:val="016189D3"/>
    <w:rsid w:val="017AC2C2"/>
    <w:rsid w:val="01CA77EA"/>
    <w:rsid w:val="0236D938"/>
    <w:rsid w:val="02836793"/>
    <w:rsid w:val="0303C7FE"/>
    <w:rsid w:val="046845CA"/>
    <w:rsid w:val="04719096"/>
    <w:rsid w:val="04A4A389"/>
    <w:rsid w:val="04B97FEB"/>
    <w:rsid w:val="051E6D3D"/>
    <w:rsid w:val="054F7440"/>
    <w:rsid w:val="056989A6"/>
    <w:rsid w:val="05A0143E"/>
    <w:rsid w:val="05B0FF8E"/>
    <w:rsid w:val="06210CBD"/>
    <w:rsid w:val="0630C8CD"/>
    <w:rsid w:val="06577234"/>
    <w:rsid w:val="066CCAEC"/>
    <w:rsid w:val="067C93CB"/>
    <w:rsid w:val="06F0045B"/>
    <w:rsid w:val="0709BB1B"/>
    <w:rsid w:val="07541989"/>
    <w:rsid w:val="088F1F75"/>
    <w:rsid w:val="08BEF4B1"/>
    <w:rsid w:val="08D93C92"/>
    <w:rsid w:val="09BD1DDF"/>
    <w:rsid w:val="0A4CEEC2"/>
    <w:rsid w:val="0A9C268B"/>
    <w:rsid w:val="0B7FF504"/>
    <w:rsid w:val="0BA34D62"/>
    <w:rsid w:val="0BAD77E5"/>
    <w:rsid w:val="0BCA8A58"/>
    <w:rsid w:val="0D02302E"/>
    <w:rsid w:val="0D93CA9F"/>
    <w:rsid w:val="0DA47554"/>
    <w:rsid w:val="0E1F3BC5"/>
    <w:rsid w:val="0E313D84"/>
    <w:rsid w:val="10488427"/>
    <w:rsid w:val="10B645DE"/>
    <w:rsid w:val="110B1677"/>
    <w:rsid w:val="11A9728A"/>
    <w:rsid w:val="11B6626E"/>
    <w:rsid w:val="11CCEB2C"/>
    <w:rsid w:val="1229293C"/>
    <w:rsid w:val="12300E36"/>
    <w:rsid w:val="1242DB9A"/>
    <w:rsid w:val="12610AB4"/>
    <w:rsid w:val="127C4B2D"/>
    <w:rsid w:val="12C08FF3"/>
    <w:rsid w:val="130E5B98"/>
    <w:rsid w:val="1375267F"/>
    <w:rsid w:val="1454236D"/>
    <w:rsid w:val="14BD7A28"/>
    <w:rsid w:val="16186057"/>
    <w:rsid w:val="168A3039"/>
    <w:rsid w:val="172A4852"/>
    <w:rsid w:val="1754837C"/>
    <w:rsid w:val="18CCA9FA"/>
    <w:rsid w:val="18F13117"/>
    <w:rsid w:val="1A0192AF"/>
    <w:rsid w:val="1A51ED81"/>
    <w:rsid w:val="1AE44996"/>
    <w:rsid w:val="1B9384B9"/>
    <w:rsid w:val="1BE0053A"/>
    <w:rsid w:val="1C673723"/>
    <w:rsid w:val="1C8DA6E5"/>
    <w:rsid w:val="1D4AB962"/>
    <w:rsid w:val="1D5366AA"/>
    <w:rsid w:val="1DC18AAD"/>
    <w:rsid w:val="1F36B680"/>
    <w:rsid w:val="1F76E903"/>
    <w:rsid w:val="1FFC7DF2"/>
    <w:rsid w:val="201D4A2A"/>
    <w:rsid w:val="203C3760"/>
    <w:rsid w:val="2049D04E"/>
    <w:rsid w:val="2143A243"/>
    <w:rsid w:val="21B77949"/>
    <w:rsid w:val="220B0FD7"/>
    <w:rsid w:val="22308390"/>
    <w:rsid w:val="22A64B74"/>
    <w:rsid w:val="22E4C432"/>
    <w:rsid w:val="22E73C1F"/>
    <w:rsid w:val="232FFFF3"/>
    <w:rsid w:val="24B4B4A4"/>
    <w:rsid w:val="2529185D"/>
    <w:rsid w:val="253B120D"/>
    <w:rsid w:val="257E86F4"/>
    <w:rsid w:val="25CE4621"/>
    <w:rsid w:val="263DF98B"/>
    <w:rsid w:val="264DD910"/>
    <w:rsid w:val="26A60BD0"/>
    <w:rsid w:val="26DFE469"/>
    <w:rsid w:val="2828409D"/>
    <w:rsid w:val="28598CC2"/>
    <w:rsid w:val="28B0DF44"/>
    <w:rsid w:val="2907FBCF"/>
    <w:rsid w:val="294F85B7"/>
    <w:rsid w:val="2971871B"/>
    <w:rsid w:val="2A427757"/>
    <w:rsid w:val="2ADC5514"/>
    <w:rsid w:val="2BBB18CA"/>
    <w:rsid w:val="2C87592B"/>
    <w:rsid w:val="2CEF6F87"/>
    <w:rsid w:val="2CFBE4CA"/>
    <w:rsid w:val="2DE15C02"/>
    <w:rsid w:val="2DFAF906"/>
    <w:rsid w:val="2E9268AF"/>
    <w:rsid w:val="2EABFAD5"/>
    <w:rsid w:val="2FD8753C"/>
    <w:rsid w:val="2FEB1E2D"/>
    <w:rsid w:val="31095ED3"/>
    <w:rsid w:val="31AC7AC4"/>
    <w:rsid w:val="32ED8182"/>
    <w:rsid w:val="33003442"/>
    <w:rsid w:val="333B7631"/>
    <w:rsid w:val="33A67E49"/>
    <w:rsid w:val="33A812EA"/>
    <w:rsid w:val="33E7E9C0"/>
    <w:rsid w:val="34667F46"/>
    <w:rsid w:val="34ABE31A"/>
    <w:rsid w:val="34E3840E"/>
    <w:rsid w:val="3570D6ED"/>
    <w:rsid w:val="3579E5F2"/>
    <w:rsid w:val="3621FF6C"/>
    <w:rsid w:val="3659F59E"/>
    <w:rsid w:val="367EEDA6"/>
    <w:rsid w:val="36883890"/>
    <w:rsid w:val="36B2A3BF"/>
    <w:rsid w:val="36BF69A5"/>
    <w:rsid w:val="3736D747"/>
    <w:rsid w:val="3743F284"/>
    <w:rsid w:val="3747B347"/>
    <w:rsid w:val="3752C74B"/>
    <w:rsid w:val="37836096"/>
    <w:rsid w:val="37C2E29F"/>
    <w:rsid w:val="37E35349"/>
    <w:rsid w:val="37F57800"/>
    <w:rsid w:val="384A4188"/>
    <w:rsid w:val="38BE01ED"/>
    <w:rsid w:val="38D8B308"/>
    <w:rsid w:val="3A16C23E"/>
    <w:rsid w:val="3A23D422"/>
    <w:rsid w:val="3A28E9A2"/>
    <w:rsid w:val="3B280B53"/>
    <w:rsid w:val="3C71809E"/>
    <w:rsid w:val="3C823011"/>
    <w:rsid w:val="3CE67CF3"/>
    <w:rsid w:val="3D624416"/>
    <w:rsid w:val="3D7BDEAB"/>
    <w:rsid w:val="3D8505AC"/>
    <w:rsid w:val="3D93000F"/>
    <w:rsid w:val="3DE1E357"/>
    <w:rsid w:val="3DE2BE9C"/>
    <w:rsid w:val="3DEDDE33"/>
    <w:rsid w:val="3EEFD638"/>
    <w:rsid w:val="3F00D385"/>
    <w:rsid w:val="3FE2F5CD"/>
    <w:rsid w:val="4033B294"/>
    <w:rsid w:val="418DCF2F"/>
    <w:rsid w:val="41D5635A"/>
    <w:rsid w:val="422D6F0D"/>
    <w:rsid w:val="428C0652"/>
    <w:rsid w:val="42A55880"/>
    <w:rsid w:val="434B336C"/>
    <w:rsid w:val="43649B8A"/>
    <w:rsid w:val="436E60A4"/>
    <w:rsid w:val="44851921"/>
    <w:rsid w:val="45830553"/>
    <w:rsid w:val="46A76BA3"/>
    <w:rsid w:val="4710CE67"/>
    <w:rsid w:val="471CBAB6"/>
    <w:rsid w:val="48513507"/>
    <w:rsid w:val="48F8FC6D"/>
    <w:rsid w:val="4936B3AB"/>
    <w:rsid w:val="49900F92"/>
    <w:rsid w:val="4ABFBF1D"/>
    <w:rsid w:val="4B0AD979"/>
    <w:rsid w:val="4B0ADD7F"/>
    <w:rsid w:val="4BB97B72"/>
    <w:rsid w:val="4BBF2A20"/>
    <w:rsid w:val="4BD9DEE4"/>
    <w:rsid w:val="4C4EBAFD"/>
    <w:rsid w:val="4C71CABB"/>
    <w:rsid w:val="4D4FE6C0"/>
    <w:rsid w:val="4D8940BF"/>
    <w:rsid w:val="4D92D344"/>
    <w:rsid w:val="4E21B1BD"/>
    <w:rsid w:val="4E30BFA7"/>
    <w:rsid w:val="4F6BE71B"/>
    <w:rsid w:val="504F7119"/>
    <w:rsid w:val="5078D53F"/>
    <w:rsid w:val="5084DBBA"/>
    <w:rsid w:val="520C7E70"/>
    <w:rsid w:val="527D49F4"/>
    <w:rsid w:val="52966C4E"/>
    <w:rsid w:val="52A6C5EB"/>
    <w:rsid w:val="52B69AC8"/>
    <w:rsid w:val="52CED5BD"/>
    <w:rsid w:val="53E82317"/>
    <w:rsid w:val="543B0635"/>
    <w:rsid w:val="54CC673B"/>
    <w:rsid w:val="54E08972"/>
    <w:rsid w:val="55413797"/>
    <w:rsid w:val="5590A00B"/>
    <w:rsid w:val="57084134"/>
    <w:rsid w:val="5772335F"/>
    <w:rsid w:val="577726D1"/>
    <w:rsid w:val="57E6601B"/>
    <w:rsid w:val="58031F37"/>
    <w:rsid w:val="5A891594"/>
    <w:rsid w:val="5AA872AE"/>
    <w:rsid w:val="5B2EF27B"/>
    <w:rsid w:val="5B6E1B25"/>
    <w:rsid w:val="5E3FEF90"/>
    <w:rsid w:val="5E9C6E7F"/>
    <w:rsid w:val="5EFF56DA"/>
    <w:rsid w:val="5FB36FF2"/>
    <w:rsid w:val="5FDE0253"/>
    <w:rsid w:val="600A47AA"/>
    <w:rsid w:val="610EF94F"/>
    <w:rsid w:val="615CE36C"/>
    <w:rsid w:val="6171BA48"/>
    <w:rsid w:val="620C4677"/>
    <w:rsid w:val="6258637C"/>
    <w:rsid w:val="62C8E96C"/>
    <w:rsid w:val="62E04706"/>
    <w:rsid w:val="62ECEEF9"/>
    <w:rsid w:val="6301797C"/>
    <w:rsid w:val="634BD68A"/>
    <w:rsid w:val="6366A21A"/>
    <w:rsid w:val="638CD524"/>
    <w:rsid w:val="639E82C6"/>
    <w:rsid w:val="63EDA8E6"/>
    <w:rsid w:val="6429B3EA"/>
    <w:rsid w:val="6525C4CA"/>
    <w:rsid w:val="656A6995"/>
    <w:rsid w:val="65765A69"/>
    <w:rsid w:val="65D9F5D8"/>
    <w:rsid w:val="65E29D43"/>
    <w:rsid w:val="66C311A9"/>
    <w:rsid w:val="66FC3E35"/>
    <w:rsid w:val="6837C649"/>
    <w:rsid w:val="69387041"/>
    <w:rsid w:val="694E9EDB"/>
    <w:rsid w:val="69AD2015"/>
    <w:rsid w:val="6B6253D9"/>
    <w:rsid w:val="6BB71579"/>
    <w:rsid w:val="6C34B6B3"/>
    <w:rsid w:val="6C4BF7EA"/>
    <w:rsid w:val="6CA7A239"/>
    <w:rsid w:val="6CF344DC"/>
    <w:rsid w:val="6D1B395E"/>
    <w:rsid w:val="6D6FE22B"/>
    <w:rsid w:val="6DA255FB"/>
    <w:rsid w:val="6E034145"/>
    <w:rsid w:val="6EF94E5A"/>
    <w:rsid w:val="6F0DAE74"/>
    <w:rsid w:val="6FC52D84"/>
    <w:rsid w:val="7070A61F"/>
    <w:rsid w:val="709F5085"/>
    <w:rsid w:val="71184ABE"/>
    <w:rsid w:val="7145D5E4"/>
    <w:rsid w:val="71977A86"/>
    <w:rsid w:val="71DCC9A4"/>
    <w:rsid w:val="72080557"/>
    <w:rsid w:val="721AA468"/>
    <w:rsid w:val="724FCD86"/>
    <w:rsid w:val="725F3C1E"/>
    <w:rsid w:val="72C64A4F"/>
    <w:rsid w:val="7301485D"/>
    <w:rsid w:val="73A159D6"/>
    <w:rsid w:val="73FCF830"/>
    <w:rsid w:val="7473A4E1"/>
    <w:rsid w:val="74D334AE"/>
    <w:rsid w:val="75072940"/>
    <w:rsid w:val="75A08D1D"/>
    <w:rsid w:val="75E71A83"/>
    <w:rsid w:val="766D45FD"/>
    <w:rsid w:val="771A0E58"/>
    <w:rsid w:val="7731620A"/>
    <w:rsid w:val="77779EED"/>
    <w:rsid w:val="77D27097"/>
    <w:rsid w:val="781F60F1"/>
    <w:rsid w:val="782E88D2"/>
    <w:rsid w:val="78785D5C"/>
    <w:rsid w:val="78C5F54F"/>
    <w:rsid w:val="78D4CB09"/>
    <w:rsid w:val="79171193"/>
    <w:rsid w:val="7944659E"/>
    <w:rsid w:val="799D88BC"/>
    <w:rsid w:val="79BB3152"/>
    <w:rsid w:val="7A734C60"/>
    <w:rsid w:val="7AE9EB0E"/>
    <w:rsid w:val="7BA7643E"/>
    <w:rsid w:val="7BC1EE1E"/>
    <w:rsid w:val="7C258B90"/>
    <w:rsid w:val="7C59E39F"/>
    <w:rsid w:val="7CAAEC25"/>
    <w:rsid w:val="7D881608"/>
    <w:rsid w:val="7D96A3DE"/>
    <w:rsid w:val="7DFDA881"/>
    <w:rsid w:val="7E1A7CF4"/>
    <w:rsid w:val="7ED54F3C"/>
    <w:rsid w:val="7F180B2F"/>
    <w:rsid w:val="7F313A05"/>
    <w:rsid w:val="7FA16AC5"/>
    <w:rsid w:val="7FA21D62"/>
    <w:rsid w:val="7FA60195"/>
    <w:rsid w:val="7FAB82C1"/>
    <w:rsid w:val="7FE70B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3342F"/>
  <w14:defaultImageDpi w14:val="330"/>
  <w15:docId w15:val="{4CDD41E3-4C8B-42AE-8D25-588BE08D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7F"/>
    <w:pPr>
      <w:spacing w:before="120" w:after="120" w:line="360" w:lineRule="auto"/>
    </w:pPr>
    <w:rPr>
      <w:rFonts w:ascii="Tahoma" w:eastAsiaTheme="minorHAnsi" w:hAnsi="Tahoma" w:cs="Times New Roman"/>
    </w:rPr>
  </w:style>
  <w:style w:type="paragraph" w:styleId="Heading1">
    <w:name w:val="heading 1"/>
    <w:basedOn w:val="Normal"/>
    <w:next w:val="BodyText"/>
    <w:link w:val="Heading1Char"/>
    <w:autoRedefine/>
    <w:uiPriority w:val="9"/>
    <w:qFormat/>
    <w:rsid w:val="00D20C39"/>
    <w:pPr>
      <w:spacing w:before="100" w:beforeAutospacing="1" w:after="0"/>
      <w:contextualSpacing/>
      <w:jc w:val="center"/>
      <w:outlineLvl w:val="0"/>
    </w:pPr>
    <w:rPr>
      <w:rFonts w:eastAsia="Times New Roman" w:cs="Arial"/>
      <w:b/>
      <w:bCs/>
      <w:color w:val="2C0E44"/>
      <w:kern w:val="36"/>
      <w:szCs w:val="20"/>
    </w:rPr>
  </w:style>
  <w:style w:type="paragraph" w:styleId="Heading2">
    <w:name w:val="heading 2"/>
    <w:basedOn w:val="Normal"/>
    <w:next w:val="BodyText"/>
    <w:link w:val="Heading2Char"/>
    <w:autoRedefine/>
    <w:uiPriority w:val="9"/>
    <w:unhideWhenUsed/>
    <w:qFormat/>
    <w:rsid w:val="00976233"/>
    <w:pPr>
      <w:keepNext/>
      <w:keepLines/>
      <w:spacing w:after="0" w:line="240" w:lineRule="auto"/>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7D"/>
    <w:rPr>
      <w:color w:val="0000FF"/>
      <w:u w:val="single"/>
    </w:rPr>
  </w:style>
  <w:style w:type="paragraph" w:styleId="BodyText">
    <w:name w:val="Body Text"/>
    <w:basedOn w:val="Normal"/>
    <w:link w:val="BodyTextChar"/>
    <w:rsid w:val="00F83A7D"/>
    <w:pPr>
      <w:spacing w:after="0" w:line="240" w:lineRule="auto"/>
    </w:pPr>
    <w:rPr>
      <w:rFonts w:eastAsia="Times New Roman"/>
      <w:sz w:val="22"/>
      <w:szCs w:val="20"/>
    </w:rPr>
  </w:style>
  <w:style w:type="character" w:customStyle="1" w:styleId="BodyTextChar">
    <w:name w:val="Body Text Char"/>
    <w:basedOn w:val="DefaultParagraphFont"/>
    <w:link w:val="BodyText"/>
    <w:rsid w:val="00F83A7D"/>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6C36E5"/>
    <w:rPr>
      <w:color w:val="800080" w:themeColor="followedHyperlink"/>
      <w:u w:val="single"/>
    </w:rPr>
  </w:style>
  <w:style w:type="table" w:styleId="TableGrid">
    <w:name w:val="Table Grid"/>
    <w:basedOn w:val="TableNormal"/>
    <w:uiPriority w:val="59"/>
    <w:rsid w:val="0085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328F"/>
    <w:rPr>
      <w:rFonts w:ascii="Times New Roman" w:eastAsiaTheme="minorHAnsi" w:hAnsi="Times New Roman" w:cs="Times New Roman"/>
    </w:rPr>
  </w:style>
  <w:style w:type="paragraph" w:styleId="Footer">
    <w:name w:val="footer"/>
    <w:basedOn w:val="Normal"/>
    <w:link w:val="FooterChar"/>
    <w:uiPriority w:val="99"/>
    <w:unhideWhenUsed/>
    <w:rsid w:val="00773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328F"/>
    <w:rPr>
      <w:rFonts w:ascii="Times New Roman" w:eastAsiaTheme="minorHAnsi" w:hAnsi="Times New Roman" w:cs="Times New Roman"/>
    </w:rPr>
  </w:style>
  <w:style w:type="character" w:styleId="Emphasis">
    <w:name w:val="Emphasis"/>
    <w:basedOn w:val="DefaultParagraphFont"/>
    <w:uiPriority w:val="20"/>
    <w:qFormat/>
    <w:rsid w:val="001F28EA"/>
    <w:rPr>
      <w:i/>
      <w:iCs/>
    </w:rPr>
  </w:style>
  <w:style w:type="character" w:customStyle="1" w:styleId="Heading1Char">
    <w:name w:val="Heading 1 Char"/>
    <w:basedOn w:val="DefaultParagraphFont"/>
    <w:link w:val="Heading1"/>
    <w:uiPriority w:val="9"/>
    <w:rsid w:val="00D20C39"/>
    <w:rPr>
      <w:rFonts w:ascii="Tahoma" w:eastAsia="Times New Roman" w:hAnsi="Tahoma" w:cs="Arial"/>
      <w:b/>
      <w:bCs/>
      <w:color w:val="2C0E44"/>
      <w:kern w:val="36"/>
      <w:szCs w:val="20"/>
    </w:rPr>
  </w:style>
  <w:style w:type="paragraph" w:styleId="ListParagraph">
    <w:name w:val="List Paragraph"/>
    <w:basedOn w:val="Normal"/>
    <w:link w:val="ListParagraphChar"/>
    <w:uiPriority w:val="34"/>
    <w:qFormat/>
    <w:rsid w:val="0094489F"/>
    <w:pPr>
      <w:ind w:left="720"/>
      <w:contextualSpacing/>
    </w:pPr>
  </w:style>
  <w:style w:type="character" w:customStyle="1" w:styleId="gsa1">
    <w:name w:val="gs_a1"/>
    <w:basedOn w:val="DefaultParagraphFont"/>
    <w:rsid w:val="0094489F"/>
    <w:rPr>
      <w:color w:val="008000"/>
    </w:rPr>
  </w:style>
  <w:style w:type="character" w:styleId="CommentReference">
    <w:name w:val="annotation reference"/>
    <w:basedOn w:val="DefaultParagraphFont"/>
    <w:uiPriority w:val="99"/>
    <w:semiHidden/>
    <w:unhideWhenUsed/>
    <w:rsid w:val="006E3A88"/>
    <w:rPr>
      <w:sz w:val="16"/>
      <w:szCs w:val="16"/>
    </w:rPr>
  </w:style>
  <w:style w:type="paragraph" w:styleId="CommentText">
    <w:name w:val="annotation text"/>
    <w:basedOn w:val="Normal"/>
    <w:link w:val="CommentTextChar"/>
    <w:uiPriority w:val="99"/>
    <w:semiHidden/>
    <w:unhideWhenUsed/>
    <w:rsid w:val="006E3A88"/>
    <w:pPr>
      <w:spacing w:line="240" w:lineRule="auto"/>
    </w:pPr>
    <w:rPr>
      <w:sz w:val="20"/>
      <w:szCs w:val="20"/>
    </w:rPr>
  </w:style>
  <w:style w:type="character" w:customStyle="1" w:styleId="CommentTextChar">
    <w:name w:val="Comment Text Char"/>
    <w:basedOn w:val="DefaultParagraphFont"/>
    <w:link w:val="CommentText"/>
    <w:uiPriority w:val="99"/>
    <w:semiHidden/>
    <w:rsid w:val="006E3A88"/>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A88"/>
    <w:rPr>
      <w:b/>
      <w:bCs/>
    </w:rPr>
  </w:style>
  <w:style w:type="character" w:customStyle="1" w:styleId="CommentSubjectChar">
    <w:name w:val="Comment Subject Char"/>
    <w:basedOn w:val="CommentTextChar"/>
    <w:link w:val="CommentSubject"/>
    <w:uiPriority w:val="99"/>
    <w:semiHidden/>
    <w:rsid w:val="006E3A88"/>
    <w:rPr>
      <w:rFonts w:ascii="Times New Roman" w:eastAsiaTheme="minorHAnsi" w:hAnsi="Times New Roman" w:cs="Times New Roman"/>
      <w:b/>
      <w:bCs/>
      <w:sz w:val="20"/>
      <w:szCs w:val="20"/>
    </w:rPr>
  </w:style>
  <w:style w:type="paragraph" w:styleId="BalloonText">
    <w:name w:val="Balloon Text"/>
    <w:basedOn w:val="Normal"/>
    <w:link w:val="BalloonTextChar"/>
    <w:uiPriority w:val="99"/>
    <w:semiHidden/>
    <w:unhideWhenUsed/>
    <w:rsid w:val="006E3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88"/>
    <w:rPr>
      <w:rFonts w:ascii="Segoe UI" w:eastAsiaTheme="minorHAnsi" w:hAnsi="Segoe UI" w:cs="Segoe UI"/>
      <w:sz w:val="18"/>
      <w:szCs w:val="18"/>
    </w:rPr>
  </w:style>
  <w:style w:type="character" w:customStyle="1" w:styleId="Heading2Char">
    <w:name w:val="Heading 2 Char"/>
    <w:basedOn w:val="DefaultParagraphFont"/>
    <w:link w:val="Heading2"/>
    <w:uiPriority w:val="9"/>
    <w:rsid w:val="00976233"/>
    <w:rPr>
      <w:rFonts w:ascii="Tahoma" w:eastAsiaTheme="majorEastAsia" w:hAnsi="Tahoma" w:cstheme="majorBidi"/>
      <w:b/>
      <w:color w:val="000000" w:themeColor="text1"/>
      <w:szCs w:val="26"/>
    </w:rPr>
  </w:style>
  <w:style w:type="paragraph" w:styleId="Caption">
    <w:name w:val="caption"/>
    <w:basedOn w:val="Normal"/>
    <w:next w:val="Normal"/>
    <w:uiPriority w:val="35"/>
    <w:unhideWhenUsed/>
    <w:qFormat/>
    <w:rsid w:val="00A45D92"/>
    <w:pPr>
      <w:spacing w:before="0" w:after="200" w:line="240" w:lineRule="auto"/>
    </w:pPr>
    <w:rPr>
      <w:i/>
      <w:iCs/>
      <w:color w:val="1F497D" w:themeColor="text2"/>
      <w:sz w:val="18"/>
      <w:szCs w:val="18"/>
    </w:rPr>
  </w:style>
  <w:style w:type="paragraph" w:customStyle="1" w:styleId="links">
    <w:name w:val="links"/>
    <w:basedOn w:val="ListParagraph"/>
    <w:link w:val="linksChar"/>
    <w:qFormat/>
    <w:rsid w:val="00075C46"/>
    <w:pPr>
      <w:numPr>
        <w:numId w:val="14"/>
      </w:numPr>
    </w:pPr>
    <w:rPr>
      <w:color w:val="C00000"/>
      <w:u w:val="single"/>
    </w:rPr>
  </w:style>
  <w:style w:type="paragraph" w:customStyle="1" w:styleId="footerforsyllabus">
    <w:name w:val="footer for syllabus"/>
    <w:basedOn w:val="Normal"/>
    <w:link w:val="footerforsyllabusChar"/>
    <w:qFormat/>
    <w:rsid w:val="00E87559"/>
  </w:style>
  <w:style w:type="character" w:customStyle="1" w:styleId="ListParagraphChar">
    <w:name w:val="List Paragraph Char"/>
    <w:basedOn w:val="DefaultParagraphFont"/>
    <w:link w:val="ListParagraph"/>
    <w:uiPriority w:val="34"/>
    <w:rsid w:val="00075C46"/>
    <w:rPr>
      <w:rFonts w:ascii="Tahoma" w:eastAsiaTheme="minorHAnsi" w:hAnsi="Tahoma" w:cs="Times New Roman"/>
    </w:rPr>
  </w:style>
  <w:style w:type="character" w:customStyle="1" w:styleId="linksChar">
    <w:name w:val="links Char"/>
    <w:basedOn w:val="ListParagraphChar"/>
    <w:link w:val="links"/>
    <w:rsid w:val="00075C46"/>
    <w:rPr>
      <w:rFonts w:ascii="Tahoma" w:eastAsiaTheme="minorHAnsi" w:hAnsi="Tahoma" w:cs="Times New Roman"/>
      <w:color w:val="C00000"/>
      <w:u w:val="single"/>
    </w:rPr>
  </w:style>
  <w:style w:type="character" w:customStyle="1" w:styleId="footerforsyllabusChar">
    <w:name w:val="footer for syllabus Char"/>
    <w:basedOn w:val="DefaultParagraphFont"/>
    <w:link w:val="footerforsyllabus"/>
    <w:rsid w:val="00E87559"/>
    <w:rPr>
      <w:rFonts w:ascii="Tahoma" w:eastAsiaTheme="minorHAnsi" w:hAnsi="Tahoma" w:cs="Times New Roman"/>
    </w:rPr>
  </w:style>
  <w:style w:type="character" w:customStyle="1" w:styleId="normaltextrun">
    <w:name w:val="normaltextrun"/>
    <w:basedOn w:val="DefaultParagraphFont"/>
    <w:rsid w:val="0003792B"/>
  </w:style>
  <w:style w:type="character" w:customStyle="1" w:styleId="eop">
    <w:name w:val="eop"/>
    <w:basedOn w:val="DefaultParagraphFont"/>
    <w:rsid w:val="0003792B"/>
  </w:style>
  <w:style w:type="character" w:styleId="UnresolvedMention">
    <w:name w:val="Unresolved Mention"/>
    <w:basedOn w:val="DefaultParagraphFont"/>
    <w:uiPriority w:val="99"/>
    <w:semiHidden/>
    <w:unhideWhenUsed/>
    <w:rsid w:val="00EF1B35"/>
    <w:rPr>
      <w:color w:val="605E5C"/>
      <w:shd w:val="clear" w:color="auto" w:fill="E1DFDD"/>
    </w:rPr>
  </w:style>
  <w:style w:type="paragraph" w:customStyle="1" w:styleId="paragraph">
    <w:name w:val="paragraph"/>
    <w:basedOn w:val="Normal"/>
    <w:rsid w:val="00B36F0E"/>
    <w:pPr>
      <w:spacing w:before="100" w:beforeAutospacing="1" w:after="100" w:afterAutospacing="1" w:line="240" w:lineRule="auto"/>
    </w:pPr>
    <w:rPr>
      <w:rFonts w:ascii="Times New Roman" w:eastAsia="Times New Roman" w:hAnsi="Times New Roman"/>
    </w:rPr>
  </w:style>
  <w:style w:type="table" w:styleId="TableGridLight">
    <w:name w:val="Grid Table Light"/>
    <w:basedOn w:val="TableNormal"/>
    <w:uiPriority w:val="40"/>
    <w:rsid w:val="003F2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725">
      <w:bodyDiv w:val="1"/>
      <w:marLeft w:val="0"/>
      <w:marRight w:val="0"/>
      <w:marTop w:val="0"/>
      <w:marBottom w:val="0"/>
      <w:divBdr>
        <w:top w:val="none" w:sz="0" w:space="0" w:color="auto"/>
        <w:left w:val="none" w:sz="0" w:space="0" w:color="auto"/>
        <w:bottom w:val="none" w:sz="0" w:space="0" w:color="auto"/>
        <w:right w:val="none" w:sz="0" w:space="0" w:color="auto"/>
      </w:divBdr>
    </w:div>
    <w:div w:id="579171803">
      <w:bodyDiv w:val="1"/>
      <w:marLeft w:val="0"/>
      <w:marRight w:val="0"/>
      <w:marTop w:val="0"/>
      <w:marBottom w:val="0"/>
      <w:divBdr>
        <w:top w:val="none" w:sz="0" w:space="0" w:color="auto"/>
        <w:left w:val="none" w:sz="0" w:space="0" w:color="auto"/>
        <w:bottom w:val="none" w:sz="0" w:space="0" w:color="auto"/>
        <w:right w:val="none" w:sz="0" w:space="0" w:color="auto"/>
      </w:divBdr>
      <w:divsChild>
        <w:div w:id="528756712">
          <w:marLeft w:val="0"/>
          <w:marRight w:val="0"/>
          <w:marTop w:val="0"/>
          <w:marBottom w:val="0"/>
          <w:divBdr>
            <w:top w:val="none" w:sz="0" w:space="0" w:color="auto"/>
            <w:left w:val="none" w:sz="0" w:space="0" w:color="auto"/>
            <w:bottom w:val="none" w:sz="0" w:space="0" w:color="auto"/>
            <w:right w:val="none" w:sz="0" w:space="0" w:color="auto"/>
          </w:divBdr>
          <w:divsChild>
            <w:div w:id="1444499685">
              <w:marLeft w:val="0"/>
              <w:marRight w:val="0"/>
              <w:marTop w:val="0"/>
              <w:marBottom w:val="0"/>
              <w:divBdr>
                <w:top w:val="none" w:sz="0" w:space="0" w:color="auto"/>
                <w:left w:val="none" w:sz="0" w:space="0" w:color="auto"/>
                <w:bottom w:val="none" w:sz="0" w:space="0" w:color="auto"/>
                <w:right w:val="none" w:sz="0" w:space="0" w:color="auto"/>
              </w:divBdr>
            </w:div>
            <w:div w:id="1871331944">
              <w:marLeft w:val="0"/>
              <w:marRight w:val="0"/>
              <w:marTop w:val="0"/>
              <w:marBottom w:val="0"/>
              <w:divBdr>
                <w:top w:val="none" w:sz="0" w:space="0" w:color="auto"/>
                <w:left w:val="none" w:sz="0" w:space="0" w:color="auto"/>
                <w:bottom w:val="none" w:sz="0" w:space="0" w:color="auto"/>
                <w:right w:val="none" w:sz="0" w:space="0" w:color="auto"/>
              </w:divBdr>
            </w:div>
          </w:divsChild>
        </w:div>
        <w:div w:id="547452512">
          <w:marLeft w:val="0"/>
          <w:marRight w:val="0"/>
          <w:marTop w:val="0"/>
          <w:marBottom w:val="0"/>
          <w:divBdr>
            <w:top w:val="none" w:sz="0" w:space="0" w:color="auto"/>
            <w:left w:val="none" w:sz="0" w:space="0" w:color="auto"/>
            <w:bottom w:val="none" w:sz="0" w:space="0" w:color="auto"/>
            <w:right w:val="none" w:sz="0" w:space="0" w:color="auto"/>
          </w:divBdr>
          <w:divsChild>
            <w:div w:id="900485699">
              <w:marLeft w:val="0"/>
              <w:marRight w:val="0"/>
              <w:marTop w:val="0"/>
              <w:marBottom w:val="0"/>
              <w:divBdr>
                <w:top w:val="none" w:sz="0" w:space="0" w:color="auto"/>
                <w:left w:val="none" w:sz="0" w:space="0" w:color="auto"/>
                <w:bottom w:val="none" w:sz="0" w:space="0" w:color="auto"/>
                <w:right w:val="none" w:sz="0" w:space="0" w:color="auto"/>
              </w:divBdr>
            </w:div>
            <w:div w:id="1219710909">
              <w:marLeft w:val="0"/>
              <w:marRight w:val="0"/>
              <w:marTop w:val="0"/>
              <w:marBottom w:val="0"/>
              <w:divBdr>
                <w:top w:val="none" w:sz="0" w:space="0" w:color="auto"/>
                <w:left w:val="none" w:sz="0" w:space="0" w:color="auto"/>
                <w:bottom w:val="none" w:sz="0" w:space="0" w:color="auto"/>
                <w:right w:val="none" w:sz="0" w:space="0" w:color="auto"/>
              </w:divBdr>
            </w:div>
            <w:div w:id="2068213132">
              <w:marLeft w:val="0"/>
              <w:marRight w:val="0"/>
              <w:marTop w:val="0"/>
              <w:marBottom w:val="0"/>
              <w:divBdr>
                <w:top w:val="none" w:sz="0" w:space="0" w:color="auto"/>
                <w:left w:val="none" w:sz="0" w:space="0" w:color="auto"/>
                <w:bottom w:val="none" w:sz="0" w:space="0" w:color="auto"/>
                <w:right w:val="none" w:sz="0" w:space="0" w:color="auto"/>
              </w:divBdr>
            </w:div>
            <w:div w:id="2105223682">
              <w:marLeft w:val="0"/>
              <w:marRight w:val="0"/>
              <w:marTop w:val="0"/>
              <w:marBottom w:val="0"/>
              <w:divBdr>
                <w:top w:val="none" w:sz="0" w:space="0" w:color="auto"/>
                <w:left w:val="none" w:sz="0" w:space="0" w:color="auto"/>
                <w:bottom w:val="none" w:sz="0" w:space="0" w:color="auto"/>
                <w:right w:val="none" w:sz="0" w:space="0" w:color="auto"/>
              </w:divBdr>
            </w:div>
          </w:divsChild>
        </w:div>
        <w:div w:id="609288510">
          <w:marLeft w:val="0"/>
          <w:marRight w:val="0"/>
          <w:marTop w:val="0"/>
          <w:marBottom w:val="0"/>
          <w:divBdr>
            <w:top w:val="none" w:sz="0" w:space="0" w:color="auto"/>
            <w:left w:val="none" w:sz="0" w:space="0" w:color="auto"/>
            <w:bottom w:val="none" w:sz="0" w:space="0" w:color="auto"/>
            <w:right w:val="none" w:sz="0" w:space="0" w:color="auto"/>
          </w:divBdr>
          <w:divsChild>
            <w:div w:id="38894041">
              <w:marLeft w:val="0"/>
              <w:marRight w:val="0"/>
              <w:marTop w:val="0"/>
              <w:marBottom w:val="0"/>
              <w:divBdr>
                <w:top w:val="none" w:sz="0" w:space="0" w:color="auto"/>
                <w:left w:val="none" w:sz="0" w:space="0" w:color="auto"/>
                <w:bottom w:val="none" w:sz="0" w:space="0" w:color="auto"/>
                <w:right w:val="none" w:sz="0" w:space="0" w:color="auto"/>
              </w:divBdr>
            </w:div>
            <w:div w:id="1262684467">
              <w:marLeft w:val="0"/>
              <w:marRight w:val="0"/>
              <w:marTop w:val="0"/>
              <w:marBottom w:val="0"/>
              <w:divBdr>
                <w:top w:val="none" w:sz="0" w:space="0" w:color="auto"/>
                <w:left w:val="none" w:sz="0" w:space="0" w:color="auto"/>
                <w:bottom w:val="none" w:sz="0" w:space="0" w:color="auto"/>
                <w:right w:val="none" w:sz="0" w:space="0" w:color="auto"/>
              </w:divBdr>
            </w:div>
            <w:div w:id="1728840539">
              <w:marLeft w:val="0"/>
              <w:marRight w:val="0"/>
              <w:marTop w:val="0"/>
              <w:marBottom w:val="0"/>
              <w:divBdr>
                <w:top w:val="none" w:sz="0" w:space="0" w:color="auto"/>
                <w:left w:val="none" w:sz="0" w:space="0" w:color="auto"/>
                <w:bottom w:val="none" w:sz="0" w:space="0" w:color="auto"/>
                <w:right w:val="none" w:sz="0" w:space="0" w:color="auto"/>
              </w:divBdr>
            </w:div>
            <w:div w:id="1838154748">
              <w:marLeft w:val="0"/>
              <w:marRight w:val="0"/>
              <w:marTop w:val="0"/>
              <w:marBottom w:val="0"/>
              <w:divBdr>
                <w:top w:val="none" w:sz="0" w:space="0" w:color="auto"/>
                <w:left w:val="none" w:sz="0" w:space="0" w:color="auto"/>
                <w:bottom w:val="none" w:sz="0" w:space="0" w:color="auto"/>
                <w:right w:val="none" w:sz="0" w:space="0" w:color="auto"/>
              </w:divBdr>
            </w:div>
          </w:divsChild>
        </w:div>
        <w:div w:id="615605542">
          <w:marLeft w:val="0"/>
          <w:marRight w:val="0"/>
          <w:marTop w:val="0"/>
          <w:marBottom w:val="0"/>
          <w:divBdr>
            <w:top w:val="none" w:sz="0" w:space="0" w:color="auto"/>
            <w:left w:val="none" w:sz="0" w:space="0" w:color="auto"/>
            <w:bottom w:val="none" w:sz="0" w:space="0" w:color="auto"/>
            <w:right w:val="none" w:sz="0" w:space="0" w:color="auto"/>
          </w:divBdr>
          <w:divsChild>
            <w:div w:id="631442138">
              <w:marLeft w:val="0"/>
              <w:marRight w:val="0"/>
              <w:marTop w:val="0"/>
              <w:marBottom w:val="0"/>
              <w:divBdr>
                <w:top w:val="none" w:sz="0" w:space="0" w:color="auto"/>
                <w:left w:val="none" w:sz="0" w:space="0" w:color="auto"/>
                <w:bottom w:val="none" w:sz="0" w:space="0" w:color="auto"/>
                <w:right w:val="none" w:sz="0" w:space="0" w:color="auto"/>
              </w:divBdr>
            </w:div>
            <w:div w:id="641269821">
              <w:marLeft w:val="0"/>
              <w:marRight w:val="0"/>
              <w:marTop w:val="0"/>
              <w:marBottom w:val="0"/>
              <w:divBdr>
                <w:top w:val="none" w:sz="0" w:space="0" w:color="auto"/>
                <w:left w:val="none" w:sz="0" w:space="0" w:color="auto"/>
                <w:bottom w:val="none" w:sz="0" w:space="0" w:color="auto"/>
                <w:right w:val="none" w:sz="0" w:space="0" w:color="auto"/>
              </w:divBdr>
            </w:div>
            <w:div w:id="1612475073">
              <w:marLeft w:val="0"/>
              <w:marRight w:val="0"/>
              <w:marTop w:val="0"/>
              <w:marBottom w:val="0"/>
              <w:divBdr>
                <w:top w:val="none" w:sz="0" w:space="0" w:color="auto"/>
                <w:left w:val="none" w:sz="0" w:space="0" w:color="auto"/>
                <w:bottom w:val="none" w:sz="0" w:space="0" w:color="auto"/>
                <w:right w:val="none" w:sz="0" w:space="0" w:color="auto"/>
              </w:divBdr>
            </w:div>
          </w:divsChild>
        </w:div>
        <w:div w:id="928394240">
          <w:marLeft w:val="0"/>
          <w:marRight w:val="0"/>
          <w:marTop w:val="0"/>
          <w:marBottom w:val="0"/>
          <w:divBdr>
            <w:top w:val="none" w:sz="0" w:space="0" w:color="auto"/>
            <w:left w:val="none" w:sz="0" w:space="0" w:color="auto"/>
            <w:bottom w:val="none" w:sz="0" w:space="0" w:color="auto"/>
            <w:right w:val="none" w:sz="0" w:space="0" w:color="auto"/>
          </w:divBdr>
          <w:divsChild>
            <w:div w:id="856390399">
              <w:marLeft w:val="0"/>
              <w:marRight w:val="0"/>
              <w:marTop w:val="0"/>
              <w:marBottom w:val="0"/>
              <w:divBdr>
                <w:top w:val="none" w:sz="0" w:space="0" w:color="auto"/>
                <w:left w:val="none" w:sz="0" w:space="0" w:color="auto"/>
                <w:bottom w:val="none" w:sz="0" w:space="0" w:color="auto"/>
                <w:right w:val="none" w:sz="0" w:space="0" w:color="auto"/>
              </w:divBdr>
            </w:div>
          </w:divsChild>
        </w:div>
        <w:div w:id="948505969">
          <w:marLeft w:val="0"/>
          <w:marRight w:val="0"/>
          <w:marTop w:val="0"/>
          <w:marBottom w:val="0"/>
          <w:divBdr>
            <w:top w:val="none" w:sz="0" w:space="0" w:color="auto"/>
            <w:left w:val="none" w:sz="0" w:space="0" w:color="auto"/>
            <w:bottom w:val="none" w:sz="0" w:space="0" w:color="auto"/>
            <w:right w:val="none" w:sz="0" w:space="0" w:color="auto"/>
          </w:divBdr>
          <w:divsChild>
            <w:div w:id="302657317">
              <w:marLeft w:val="0"/>
              <w:marRight w:val="0"/>
              <w:marTop w:val="0"/>
              <w:marBottom w:val="0"/>
              <w:divBdr>
                <w:top w:val="none" w:sz="0" w:space="0" w:color="auto"/>
                <w:left w:val="none" w:sz="0" w:space="0" w:color="auto"/>
                <w:bottom w:val="none" w:sz="0" w:space="0" w:color="auto"/>
                <w:right w:val="none" w:sz="0" w:space="0" w:color="auto"/>
              </w:divBdr>
            </w:div>
            <w:div w:id="1474757002">
              <w:marLeft w:val="0"/>
              <w:marRight w:val="0"/>
              <w:marTop w:val="0"/>
              <w:marBottom w:val="0"/>
              <w:divBdr>
                <w:top w:val="none" w:sz="0" w:space="0" w:color="auto"/>
                <w:left w:val="none" w:sz="0" w:space="0" w:color="auto"/>
                <w:bottom w:val="none" w:sz="0" w:space="0" w:color="auto"/>
                <w:right w:val="none" w:sz="0" w:space="0" w:color="auto"/>
              </w:divBdr>
            </w:div>
            <w:div w:id="2095317461">
              <w:marLeft w:val="0"/>
              <w:marRight w:val="0"/>
              <w:marTop w:val="0"/>
              <w:marBottom w:val="0"/>
              <w:divBdr>
                <w:top w:val="none" w:sz="0" w:space="0" w:color="auto"/>
                <w:left w:val="none" w:sz="0" w:space="0" w:color="auto"/>
                <w:bottom w:val="none" w:sz="0" w:space="0" w:color="auto"/>
                <w:right w:val="none" w:sz="0" w:space="0" w:color="auto"/>
              </w:divBdr>
            </w:div>
          </w:divsChild>
        </w:div>
        <w:div w:id="956373139">
          <w:marLeft w:val="0"/>
          <w:marRight w:val="0"/>
          <w:marTop w:val="0"/>
          <w:marBottom w:val="0"/>
          <w:divBdr>
            <w:top w:val="none" w:sz="0" w:space="0" w:color="auto"/>
            <w:left w:val="none" w:sz="0" w:space="0" w:color="auto"/>
            <w:bottom w:val="none" w:sz="0" w:space="0" w:color="auto"/>
            <w:right w:val="none" w:sz="0" w:space="0" w:color="auto"/>
          </w:divBdr>
          <w:divsChild>
            <w:div w:id="152919428">
              <w:marLeft w:val="0"/>
              <w:marRight w:val="0"/>
              <w:marTop w:val="0"/>
              <w:marBottom w:val="0"/>
              <w:divBdr>
                <w:top w:val="none" w:sz="0" w:space="0" w:color="auto"/>
                <w:left w:val="none" w:sz="0" w:space="0" w:color="auto"/>
                <w:bottom w:val="none" w:sz="0" w:space="0" w:color="auto"/>
                <w:right w:val="none" w:sz="0" w:space="0" w:color="auto"/>
              </w:divBdr>
            </w:div>
            <w:div w:id="445658670">
              <w:marLeft w:val="0"/>
              <w:marRight w:val="0"/>
              <w:marTop w:val="0"/>
              <w:marBottom w:val="0"/>
              <w:divBdr>
                <w:top w:val="none" w:sz="0" w:space="0" w:color="auto"/>
                <w:left w:val="none" w:sz="0" w:space="0" w:color="auto"/>
                <w:bottom w:val="none" w:sz="0" w:space="0" w:color="auto"/>
                <w:right w:val="none" w:sz="0" w:space="0" w:color="auto"/>
              </w:divBdr>
            </w:div>
            <w:div w:id="1019819997">
              <w:marLeft w:val="0"/>
              <w:marRight w:val="0"/>
              <w:marTop w:val="0"/>
              <w:marBottom w:val="0"/>
              <w:divBdr>
                <w:top w:val="none" w:sz="0" w:space="0" w:color="auto"/>
                <w:left w:val="none" w:sz="0" w:space="0" w:color="auto"/>
                <w:bottom w:val="none" w:sz="0" w:space="0" w:color="auto"/>
                <w:right w:val="none" w:sz="0" w:space="0" w:color="auto"/>
              </w:divBdr>
            </w:div>
          </w:divsChild>
        </w:div>
        <w:div w:id="1531527171">
          <w:marLeft w:val="0"/>
          <w:marRight w:val="0"/>
          <w:marTop w:val="0"/>
          <w:marBottom w:val="0"/>
          <w:divBdr>
            <w:top w:val="none" w:sz="0" w:space="0" w:color="auto"/>
            <w:left w:val="none" w:sz="0" w:space="0" w:color="auto"/>
            <w:bottom w:val="none" w:sz="0" w:space="0" w:color="auto"/>
            <w:right w:val="none" w:sz="0" w:space="0" w:color="auto"/>
          </w:divBdr>
          <w:divsChild>
            <w:div w:id="450519699">
              <w:marLeft w:val="0"/>
              <w:marRight w:val="0"/>
              <w:marTop w:val="0"/>
              <w:marBottom w:val="0"/>
              <w:divBdr>
                <w:top w:val="none" w:sz="0" w:space="0" w:color="auto"/>
                <w:left w:val="none" w:sz="0" w:space="0" w:color="auto"/>
                <w:bottom w:val="none" w:sz="0" w:space="0" w:color="auto"/>
                <w:right w:val="none" w:sz="0" w:space="0" w:color="auto"/>
              </w:divBdr>
            </w:div>
            <w:div w:id="1090735505">
              <w:marLeft w:val="0"/>
              <w:marRight w:val="0"/>
              <w:marTop w:val="0"/>
              <w:marBottom w:val="0"/>
              <w:divBdr>
                <w:top w:val="none" w:sz="0" w:space="0" w:color="auto"/>
                <w:left w:val="none" w:sz="0" w:space="0" w:color="auto"/>
                <w:bottom w:val="none" w:sz="0" w:space="0" w:color="auto"/>
                <w:right w:val="none" w:sz="0" w:space="0" w:color="auto"/>
              </w:divBdr>
            </w:div>
          </w:divsChild>
        </w:div>
        <w:div w:id="1537160430">
          <w:marLeft w:val="0"/>
          <w:marRight w:val="0"/>
          <w:marTop w:val="0"/>
          <w:marBottom w:val="0"/>
          <w:divBdr>
            <w:top w:val="none" w:sz="0" w:space="0" w:color="auto"/>
            <w:left w:val="none" w:sz="0" w:space="0" w:color="auto"/>
            <w:bottom w:val="none" w:sz="0" w:space="0" w:color="auto"/>
            <w:right w:val="none" w:sz="0" w:space="0" w:color="auto"/>
          </w:divBdr>
          <w:divsChild>
            <w:div w:id="354581716">
              <w:marLeft w:val="0"/>
              <w:marRight w:val="0"/>
              <w:marTop w:val="0"/>
              <w:marBottom w:val="0"/>
              <w:divBdr>
                <w:top w:val="none" w:sz="0" w:space="0" w:color="auto"/>
                <w:left w:val="none" w:sz="0" w:space="0" w:color="auto"/>
                <w:bottom w:val="none" w:sz="0" w:space="0" w:color="auto"/>
                <w:right w:val="none" w:sz="0" w:space="0" w:color="auto"/>
              </w:divBdr>
            </w:div>
            <w:div w:id="500583755">
              <w:marLeft w:val="0"/>
              <w:marRight w:val="0"/>
              <w:marTop w:val="0"/>
              <w:marBottom w:val="0"/>
              <w:divBdr>
                <w:top w:val="none" w:sz="0" w:space="0" w:color="auto"/>
                <w:left w:val="none" w:sz="0" w:space="0" w:color="auto"/>
                <w:bottom w:val="none" w:sz="0" w:space="0" w:color="auto"/>
                <w:right w:val="none" w:sz="0" w:space="0" w:color="auto"/>
              </w:divBdr>
            </w:div>
            <w:div w:id="1423795019">
              <w:marLeft w:val="0"/>
              <w:marRight w:val="0"/>
              <w:marTop w:val="0"/>
              <w:marBottom w:val="0"/>
              <w:divBdr>
                <w:top w:val="none" w:sz="0" w:space="0" w:color="auto"/>
                <w:left w:val="none" w:sz="0" w:space="0" w:color="auto"/>
                <w:bottom w:val="none" w:sz="0" w:space="0" w:color="auto"/>
                <w:right w:val="none" w:sz="0" w:space="0" w:color="auto"/>
              </w:divBdr>
            </w:div>
            <w:div w:id="2059283987">
              <w:marLeft w:val="0"/>
              <w:marRight w:val="0"/>
              <w:marTop w:val="0"/>
              <w:marBottom w:val="0"/>
              <w:divBdr>
                <w:top w:val="none" w:sz="0" w:space="0" w:color="auto"/>
                <w:left w:val="none" w:sz="0" w:space="0" w:color="auto"/>
                <w:bottom w:val="none" w:sz="0" w:space="0" w:color="auto"/>
                <w:right w:val="none" w:sz="0" w:space="0" w:color="auto"/>
              </w:divBdr>
            </w:div>
          </w:divsChild>
        </w:div>
        <w:div w:id="1884974121">
          <w:marLeft w:val="0"/>
          <w:marRight w:val="0"/>
          <w:marTop w:val="0"/>
          <w:marBottom w:val="0"/>
          <w:divBdr>
            <w:top w:val="none" w:sz="0" w:space="0" w:color="auto"/>
            <w:left w:val="none" w:sz="0" w:space="0" w:color="auto"/>
            <w:bottom w:val="none" w:sz="0" w:space="0" w:color="auto"/>
            <w:right w:val="none" w:sz="0" w:space="0" w:color="auto"/>
          </w:divBdr>
          <w:divsChild>
            <w:div w:id="1377503636">
              <w:marLeft w:val="0"/>
              <w:marRight w:val="0"/>
              <w:marTop w:val="0"/>
              <w:marBottom w:val="0"/>
              <w:divBdr>
                <w:top w:val="none" w:sz="0" w:space="0" w:color="auto"/>
                <w:left w:val="none" w:sz="0" w:space="0" w:color="auto"/>
                <w:bottom w:val="none" w:sz="0" w:space="0" w:color="auto"/>
                <w:right w:val="none" w:sz="0" w:space="0" w:color="auto"/>
              </w:divBdr>
            </w:div>
            <w:div w:id="2131781896">
              <w:marLeft w:val="0"/>
              <w:marRight w:val="0"/>
              <w:marTop w:val="0"/>
              <w:marBottom w:val="0"/>
              <w:divBdr>
                <w:top w:val="none" w:sz="0" w:space="0" w:color="auto"/>
                <w:left w:val="none" w:sz="0" w:space="0" w:color="auto"/>
                <w:bottom w:val="none" w:sz="0" w:space="0" w:color="auto"/>
                <w:right w:val="none" w:sz="0" w:space="0" w:color="auto"/>
              </w:divBdr>
            </w:div>
            <w:div w:id="2144344075">
              <w:marLeft w:val="0"/>
              <w:marRight w:val="0"/>
              <w:marTop w:val="0"/>
              <w:marBottom w:val="0"/>
              <w:divBdr>
                <w:top w:val="none" w:sz="0" w:space="0" w:color="auto"/>
                <w:left w:val="none" w:sz="0" w:space="0" w:color="auto"/>
                <w:bottom w:val="none" w:sz="0" w:space="0" w:color="auto"/>
                <w:right w:val="none" w:sz="0" w:space="0" w:color="auto"/>
              </w:divBdr>
            </w:div>
          </w:divsChild>
        </w:div>
        <w:div w:id="1899704467">
          <w:marLeft w:val="0"/>
          <w:marRight w:val="0"/>
          <w:marTop w:val="0"/>
          <w:marBottom w:val="0"/>
          <w:divBdr>
            <w:top w:val="none" w:sz="0" w:space="0" w:color="auto"/>
            <w:left w:val="none" w:sz="0" w:space="0" w:color="auto"/>
            <w:bottom w:val="none" w:sz="0" w:space="0" w:color="auto"/>
            <w:right w:val="none" w:sz="0" w:space="0" w:color="auto"/>
          </w:divBdr>
          <w:divsChild>
            <w:div w:id="196551378">
              <w:marLeft w:val="0"/>
              <w:marRight w:val="0"/>
              <w:marTop w:val="0"/>
              <w:marBottom w:val="0"/>
              <w:divBdr>
                <w:top w:val="none" w:sz="0" w:space="0" w:color="auto"/>
                <w:left w:val="none" w:sz="0" w:space="0" w:color="auto"/>
                <w:bottom w:val="none" w:sz="0" w:space="0" w:color="auto"/>
                <w:right w:val="none" w:sz="0" w:space="0" w:color="auto"/>
              </w:divBdr>
            </w:div>
            <w:div w:id="722218318">
              <w:marLeft w:val="0"/>
              <w:marRight w:val="0"/>
              <w:marTop w:val="0"/>
              <w:marBottom w:val="0"/>
              <w:divBdr>
                <w:top w:val="none" w:sz="0" w:space="0" w:color="auto"/>
                <w:left w:val="none" w:sz="0" w:space="0" w:color="auto"/>
                <w:bottom w:val="none" w:sz="0" w:space="0" w:color="auto"/>
                <w:right w:val="none" w:sz="0" w:space="0" w:color="auto"/>
              </w:divBdr>
            </w:div>
            <w:div w:id="1574581903">
              <w:marLeft w:val="0"/>
              <w:marRight w:val="0"/>
              <w:marTop w:val="0"/>
              <w:marBottom w:val="0"/>
              <w:divBdr>
                <w:top w:val="none" w:sz="0" w:space="0" w:color="auto"/>
                <w:left w:val="none" w:sz="0" w:space="0" w:color="auto"/>
                <w:bottom w:val="none" w:sz="0" w:space="0" w:color="auto"/>
                <w:right w:val="none" w:sz="0" w:space="0" w:color="auto"/>
              </w:divBdr>
            </w:div>
          </w:divsChild>
        </w:div>
        <w:div w:id="2009625317">
          <w:marLeft w:val="0"/>
          <w:marRight w:val="0"/>
          <w:marTop w:val="0"/>
          <w:marBottom w:val="0"/>
          <w:divBdr>
            <w:top w:val="none" w:sz="0" w:space="0" w:color="auto"/>
            <w:left w:val="none" w:sz="0" w:space="0" w:color="auto"/>
            <w:bottom w:val="none" w:sz="0" w:space="0" w:color="auto"/>
            <w:right w:val="none" w:sz="0" w:space="0" w:color="auto"/>
          </w:divBdr>
          <w:divsChild>
            <w:div w:id="665715081">
              <w:marLeft w:val="0"/>
              <w:marRight w:val="0"/>
              <w:marTop w:val="0"/>
              <w:marBottom w:val="0"/>
              <w:divBdr>
                <w:top w:val="none" w:sz="0" w:space="0" w:color="auto"/>
                <w:left w:val="none" w:sz="0" w:space="0" w:color="auto"/>
                <w:bottom w:val="none" w:sz="0" w:space="0" w:color="auto"/>
                <w:right w:val="none" w:sz="0" w:space="0" w:color="auto"/>
              </w:divBdr>
            </w:div>
            <w:div w:id="757361362">
              <w:marLeft w:val="0"/>
              <w:marRight w:val="0"/>
              <w:marTop w:val="0"/>
              <w:marBottom w:val="0"/>
              <w:divBdr>
                <w:top w:val="none" w:sz="0" w:space="0" w:color="auto"/>
                <w:left w:val="none" w:sz="0" w:space="0" w:color="auto"/>
                <w:bottom w:val="none" w:sz="0" w:space="0" w:color="auto"/>
                <w:right w:val="none" w:sz="0" w:space="0" w:color="auto"/>
              </w:divBdr>
            </w:div>
            <w:div w:id="1784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5021">
      <w:bodyDiv w:val="1"/>
      <w:marLeft w:val="0"/>
      <w:marRight w:val="0"/>
      <w:marTop w:val="0"/>
      <w:marBottom w:val="0"/>
      <w:divBdr>
        <w:top w:val="none" w:sz="0" w:space="0" w:color="auto"/>
        <w:left w:val="none" w:sz="0" w:space="0" w:color="auto"/>
        <w:bottom w:val="none" w:sz="0" w:space="0" w:color="auto"/>
        <w:right w:val="none" w:sz="0" w:space="0" w:color="auto"/>
      </w:divBdr>
      <w:divsChild>
        <w:div w:id="352075725">
          <w:marLeft w:val="0"/>
          <w:marRight w:val="0"/>
          <w:marTop w:val="0"/>
          <w:marBottom w:val="0"/>
          <w:divBdr>
            <w:top w:val="none" w:sz="0" w:space="0" w:color="auto"/>
            <w:left w:val="none" w:sz="0" w:space="0" w:color="auto"/>
            <w:bottom w:val="none" w:sz="0" w:space="0" w:color="auto"/>
            <w:right w:val="none" w:sz="0" w:space="0" w:color="auto"/>
          </w:divBdr>
        </w:div>
        <w:div w:id="692535789">
          <w:marLeft w:val="0"/>
          <w:marRight w:val="0"/>
          <w:marTop w:val="0"/>
          <w:marBottom w:val="0"/>
          <w:divBdr>
            <w:top w:val="none" w:sz="0" w:space="0" w:color="auto"/>
            <w:left w:val="none" w:sz="0" w:space="0" w:color="auto"/>
            <w:bottom w:val="none" w:sz="0" w:space="0" w:color="auto"/>
            <w:right w:val="none" w:sz="0" w:space="0" w:color="auto"/>
          </w:divBdr>
        </w:div>
        <w:div w:id="1125198251">
          <w:marLeft w:val="0"/>
          <w:marRight w:val="0"/>
          <w:marTop w:val="0"/>
          <w:marBottom w:val="0"/>
          <w:divBdr>
            <w:top w:val="none" w:sz="0" w:space="0" w:color="auto"/>
            <w:left w:val="none" w:sz="0" w:space="0" w:color="auto"/>
            <w:bottom w:val="none" w:sz="0" w:space="0" w:color="auto"/>
            <w:right w:val="none" w:sz="0" w:space="0" w:color="auto"/>
          </w:divBdr>
        </w:div>
        <w:div w:id="1307931444">
          <w:marLeft w:val="0"/>
          <w:marRight w:val="0"/>
          <w:marTop w:val="0"/>
          <w:marBottom w:val="0"/>
          <w:divBdr>
            <w:top w:val="none" w:sz="0" w:space="0" w:color="auto"/>
            <w:left w:val="none" w:sz="0" w:space="0" w:color="auto"/>
            <w:bottom w:val="none" w:sz="0" w:space="0" w:color="auto"/>
            <w:right w:val="none" w:sz="0" w:space="0" w:color="auto"/>
          </w:divBdr>
        </w:div>
      </w:divsChild>
    </w:div>
    <w:div w:id="1831602627">
      <w:bodyDiv w:val="1"/>
      <w:marLeft w:val="0"/>
      <w:marRight w:val="0"/>
      <w:marTop w:val="0"/>
      <w:marBottom w:val="0"/>
      <w:divBdr>
        <w:top w:val="none" w:sz="0" w:space="0" w:color="auto"/>
        <w:left w:val="none" w:sz="0" w:space="0" w:color="auto"/>
        <w:bottom w:val="none" w:sz="0" w:space="0" w:color="auto"/>
        <w:right w:val="none" w:sz="0" w:space="0" w:color="auto"/>
      </w:divBdr>
      <w:divsChild>
        <w:div w:id="17700279">
          <w:marLeft w:val="0"/>
          <w:marRight w:val="0"/>
          <w:marTop w:val="0"/>
          <w:marBottom w:val="0"/>
          <w:divBdr>
            <w:top w:val="none" w:sz="0" w:space="0" w:color="auto"/>
            <w:left w:val="none" w:sz="0" w:space="0" w:color="auto"/>
            <w:bottom w:val="none" w:sz="0" w:space="0" w:color="auto"/>
            <w:right w:val="none" w:sz="0" w:space="0" w:color="auto"/>
          </w:divBdr>
        </w:div>
        <w:div w:id="219754281">
          <w:marLeft w:val="0"/>
          <w:marRight w:val="0"/>
          <w:marTop w:val="0"/>
          <w:marBottom w:val="0"/>
          <w:divBdr>
            <w:top w:val="none" w:sz="0" w:space="0" w:color="auto"/>
            <w:left w:val="none" w:sz="0" w:space="0" w:color="auto"/>
            <w:bottom w:val="none" w:sz="0" w:space="0" w:color="auto"/>
            <w:right w:val="none" w:sz="0" w:space="0" w:color="auto"/>
          </w:divBdr>
        </w:div>
        <w:div w:id="1029187836">
          <w:marLeft w:val="0"/>
          <w:marRight w:val="0"/>
          <w:marTop w:val="0"/>
          <w:marBottom w:val="0"/>
          <w:divBdr>
            <w:top w:val="none" w:sz="0" w:space="0" w:color="auto"/>
            <w:left w:val="none" w:sz="0" w:space="0" w:color="auto"/>
            <w:bottom w:val="none" w:sz="0" w:space="0" w:color="auto"/>
            <w:right w:val="none" w:sz="0" w:space="0" w:color="auto"/>
          </w:divBdr>
        </w:div>
      </w:divsChild>
    </w:div>
    <w:div w:id="20736985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lt.iastate.edu/teaching-resources/effective-practice/revised-blooms-taxonomy/" TargetMode="External"/><Relationship Id="rId18" Type="http://schemas.openxmlformats.org/officeDocument/2006/relationships/hyperlink" Target="https://vark-learn.com/the-vark-questionnair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ota.org/Education-Careers/Accreditation/StandardsReview.aspx" TargetMode="External"/><Relationship Id="rId17" Type="http://schemas.openxmlformats.org/officeDocument/2006/relationships/hyperlink" Target="https://edinstruments.org/instruments/college-academic-self-efficacy-scale-cases" TargetMode="External"/><Relationship Id="rId2" Type="http://schemas.openxmlformats.org/officeDocument/2006/relationships/customXml" Target="../customXml/item2.xml"/><Relationship Id="rId16" Type="http://schemas.openxmlformats.org/officeDocument/2006/relationships/hyperlink" Target="https://vark-learn.com/introduction-to-vark/the-vark-modalities/" TargetMode="External"/><Relationship Id="rId20" Type="http://schemas.openxmlformats.org/officeDocument/2006/relationships/hyperlink" Target="https://angeladuckworth.com/grit-sca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redheart.edu/offices--departments-directory/jandrisevits-learning-center/office-of-student-accessibilit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nkedin.com/business/talent/blog/talent-strategy/linkedin-most-in-demand-hard-and-soft-skills" TargetMode="External"/><Relationship Id="rId23" Type="http://schemas.openxmlformats.org/officeDocument/2006/relationships/fontTable" Target="fontTable.xml"/><Relationship Id="rId10" Type="http://schemas.openxmlformats.org/officeDocument/2006/relationships/hyperlink" Target="https://www.sacredheart.edu/offices--departments-directory/jandrisevits-learning-center/office-of-student-accessibility/" TargetMode="External"/><Relationship Id="rId19" Type="http://schemas.openxmlformats.org/officeDocument/2006/relationships/hyperlink" Target="https://globalleadershipfoundation.com/geit/eite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balancecareers.com/list-of-soft-skills-206377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272620789254FA31B5BFFCDC4B75F" ma:contentTypeVersion="18" ma:contentTypeDescription="Create a new document." ma:contentTypeScope="" ma:versionID="564ea11a90b542a0127b261315376158">
  <xsd:schema xmlns:xsd="http://www.w3.org/2001/XMLSchema" xmlns:xs="http://www.w3.org/2001/XMLSchema" xmlns:p="http://schemas.microsoft.com/office/2006/metadata/properties" xmlns:ns2="1c5217c3-e981-47b8-b25a-f783b0ee4b2b" xmlns:ns3="d24fcb6a-e50c-47ff-b56d-e090339f2737" targetNamespace="http://schemas.microsoft.com/office/2006/metadata/properties" ma:root="true" ma:fieldsID="dad8ee71a75a15aa9eabf3c77ab48d03" ns2:_="" ns3:_="">
    <xsd:import namespace="1c5217c3-e981-47b8-b25a-f783b0ee4b2b"/>
    <xsd:import namespace="d24fcb6a-e50c-47ff-b56d-e090339f27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17c3-e981-47b8-b25a-f783b0ee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c7c6bf-bcdc-4a22-a798-56f05a6d2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fcb6a-e50c-47ff-b56d-e090339f27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c8906-b637-4d8a-b4d4-0622ac548023}" ma:internalName="TaxCatchAll" ma:showField="CatchAllData" ma:web="d24fcb6a-e50c-47ff-b56d-e090339f2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217c3-e981-47b8-b25a-f783b0ee4b2b">
      <Terms xmlns="http://schemas.microsoft.com/office/infopath/2007/PartnerControls"/>
    </lcf76f155ced4ddcb4097134ff3c332f>
    <TaxCatchAll xmlns="d24fcb6a-e50c-47ff-b56d-e090339f2737" xsi:nil="true"/>
  </documentManagement>
</p:properties>
</file>

<file path=customXml/itemProps1.xml><?xml version="1.0" encoding="utf-8"?>
<ds:datastoreItem xmlns:ds="http://schemas.openxmlformats.org/officeDocument/2006/customXml" ds:itemID="{A0A69B61-A05B-4674-A8F0-21A5671F0A1C}">
  <ds:schemaRefs>
    <ds:schemaRef ds:uri="http://schemas.microsoft.com/sharepoint/v3/contenttype/forms"/>
  </ds:schemaRefs>
</ds:datastoreItem>
</file>

<file path=customXml/itemProps2.xml><?xml version="1.0" encoding="utf-8"?>
<ds:datastoreItem xmlns:ds="http://schemas.openxmlformats.org/officeDocument/2006/customXml" ds:itemID="{57C95146-7041-420C-A6E3-468BD3D1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217c3-e981-47b8-b25a-f783b0ee4b2b"/>
    <ds:schemaRef ds:uri="d24fcb6a-e50c-47ff-b56d-e090339f2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5FD49-01E8-4187-9514-27ACAAE3A172}">
  <ds:schemaRefs>
    <ds:schemaRef ds:uri="http://schemas.microsoft.com/office/2006/metadata/properties"/>
    <ds:schemaRef ds:uri="http://schemas.microsoft.com/office/infopath/2007/PartnerControls"/>
    <ds:schemaRef ds:uri="1c5217c3-e981-47b8-b25a-f783b0ee4b2b"/>
    <ds:schemaRef ds:uri="d24fcb6a-e50c-47ff-b56d-e090339f273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1635</Words>
  <Characters>10155</Characters>
  <Application>Microsoft Office Word</Application>
  <DocSecurity>0</DocSecurity>
  <Lines>350</Lines>
  <Paragraphs>287</Paragraphs>
  <ScaleCrop>false</ScaleCrop>
  <Company>Sacred Heart University</Company>
  <LinksUpToDate>false</LinksUpToDate>
  <CharactersWithSpaces>11503</CharactersWithSpaces>
  <SharedDoc>false</SharedDoc>
  <HLinks>
    <vt:vector size="66" baseType="variant">
      <vt:variant>
        <vt:i4>6357090</vt:i4>
      </vt:variant>
      <vt:variant>
        <vt:i4>36</vt:i4>
      </vt:variant>
      <vt:variant>
        <vt:i4>0</vt:i4>
      </vt:variant>
      <vt:variant>
        <vt:i4>5</vt:i4>
      </vt:variant>
      <vt:variant>
        <vt:lpwstr>https://angeladuckworth.com/grit-scale/</vt:lpwstr>
      </vt:variant>
      <vt:variant>
        <vt:lpwstr/>
      </vt:variant>
      <vt:variant>
        <vt:i4>2949232</vt:i4>
      </vt:variant>
      <vt:variant>
        <vt:i4>33</vt:i4>
      </vt:variant>
      <vt:variant>
        <vt:i4>0</vt:i4>
      </vt:variant>
      <vt:variant>
        <vt:i4>5</vt:i4>
      </vt:variant>
      <vt:variant>
        <vt:lpwstr>https://globalleadershipfoundation.com/geit/eitest.html</vt:lpwstr>
      </vt:variant>
      <vt:variant>
        <vt:lpwstr/>
      </vt:variant>
      <vt:variant>
        <vt:i4>7536690</vt:i4>
      </vt:variant>
      <vt:variant>
        <vt:i4>30</vt:i4>
      </vt:variant>
      <vt:variant>
        <vt:i4>0</vt:i4>
      </vt:variant>
      <vt:variant>
        <vt:i4>5</vt:i4>
      </vt:variant>
      <vt:variant>
        <vt:lpwstr>https://vark-learn.com/the-vark-questionnaire/</vt:lpwstr>
      </vt:variant>
      <vt:variant>
        <vt:lpwstr/>
      </vt:variant>
      <vt:variant>
        <vt:i4>2424886</vt:i4>
      </vt:variant>
      <vt:variant>
        <vt:i4>27</vt:i4>
      </vt:variant>
      <vt:variant>
        <vt:i4>0</vt:i4>
      </vt:variant>
      <vt:variant>
        <vt:i4>5</vt:i4>
      </vt:variant>
      <vt:variant>
        <vt:lpwstr>https://edinstruments.org/instruments/college-academic-self-efficacy-scale-cases</vt:lpwstr>
      </vt:variant>
      <vt:variant>
        <vt:lpwstr>:~:text=The%20College%20Academic%20Self%2DEfficacy,%2C%20writing%2C%20and%20class%20attendance.</vt:lpwstr>
      </vt:variant>
      <vt:variant>
        <vt:i4>1507354</vt:i4>
      </vt:variant>
      <vt:variant>
        <vt:i4>24</vt:i4>
      </vt:variant>
      <vt:variant>
        <vt:i4>0</vt:i4>
      </vt:variant>
      <vt:variant>
        <vt:i4>5</vt:i4>
      </vt:variant>
      <vt:variant>
        <vt:lpwstr>https://vark-learn.com/introduction-to-vark/the-vark-modalities/</vt:lpwstr>
      </vt:variant>
      <vt:variant>
        <vt:lpwstr/>
      </vt:variant>
      <vt:variant>
        <vt:i4>2162735</vt:i4>
      </vt:variant>
      <vt:variant>
        <vt:i4>21</vt:i4>
      </vt:variant>
      <vt:variant>
        <vt:i4>0</vt:i4>
      </vt:variant>
      <vt:variant>
        <vt:i4>5</vt:i4>
      </vt:variant>
      <vt:variant>
        <vt:lpwstr>https://www.linkedin.com/business/talent/blog/talent-strategy/linkedin-most-in-demand-hard-and-soft-skills</vt:lpwstr>
      </vt:variant>
      <vt:variant>
        <vt:lpwstr/>
      </vt:variant>
      <vt:variant>
        <vt:i4>2359400</vt:i4>
      </vt:variant>
      <vt:variant>
        <vt:i4>18</vt:i4>
      </vt:variant>
      <vt:variant>
        <vt:i4>0</vt:i4>
      </vt:variant>
      <vt:variant>
        <vt:i4>5</vt:i4>
      </vt:variant>
      <vt:variant>
        <vt:lpwstr>https://www.thebalancecareers.com/list-of-soft-skills-2063770</vt:lpwstr>
      </vt:variant>
      <vt:variant>
        <vt:lpwstr>toc-list-of-top-soft-skills</vt:lpwstr>
      </vt:variant>
      <vt:variant>
        <vt:i4>3342388</vt:i4>
      </vt:variant>
      <vt:variant>
        <vt:i4>9</vt:i4>
      </vt:variant>
      <vt:variant>
        <vt:i4>0</vt:i4>
      </vt:variant>
      <vt:variant>
        <vt:i4>5</vt:i4>
      </vt:variant>
      <vt:variant>
        <vt:lpwstr>http://www.celt.iastate.edu/teaching-resources/effective-practice/revised-blooms-taxonomy/</vt:lpwstr>
      </vt:variant>
      <vt:variant>
        <vt:lpwstr/>
      </vt:variant>
      <vt:variant>
        <vt:i4>4849752</vt:i4>
      </vt:variant>
      <vt:variant>
        <vt:i4>6</vt:i4>
      </vt:variant>
      <vt:variant>
        <vt:i4>0</vt:i4>
      </vt:variant>
      <vt:variant>
        <vt:i4>5</vt:i4>
      </vt:variant>
      <vt:variant>
        <vt:lpwstr>https://www.aota.org/Education-Careers/Accreditation/StandardsReview.aspx</vt:lpwstr>
      </vt:variant>
      <vt:variant>
        <vt:lpwstr/>
      </vt:variant>
      <vt:variant>
        <vt:i4>5242882</vt:i4>
      </vt:variant>
      <vt:variant>
        <vt:i4>3</vt:i4>
      </vt:variant>
      <vt:variant>
        <vt:i4>0</vt:i4>
      </vt:variant>
      <vt:variant>
        <vt:i4>5</vt:i4>
      </vt:variant>
      <vt:variant>
        <vt:lpwstr>https://www.sacredheart.edu/offices--departments-directory/jandrisevits-learning-center/office-of-student-accessibility/</vt:lpwstr>
      </vt:variant>
      <vt:variant>
        <vt:lpwstr/>
      </vt:variant>
      <vt:variant>
        <vt:i4>5242882</vt:i4>
      </vt:variant>
      <vt:variant>
        <vt:i4>0</vt:i4>
      </vt:variant>
      <vt:variant>
        <vt:i4>0</vt:i4>
      </vt:variant>
      <vt:variant>
        <vt:i4>5</vt:i4>
      </vt:variant>
      <vt:variant>
        <vt:lpwstr>https://www.sacredheart.edu/offices--departments-directory/jandrisevits-learning-center/office-of-student-accessibility/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OT609_Portfolio_syllabus_topical outline</dc:title>
  <dc:subject>Occupational therapy</dc:subject>
  <dc:creator>kuhaneckh@sacredheart.edu</dc:creator>
  <cp:keywords/>
  <dc:description/>
  <cp:lastModifiedBy>Houlihan, Lindsay C.</cp:lastModifiedBy>
  <cp:revision>2</cp:revision>
  <dcterms:created xsi:type="dcterms:W3CDTF">2024-08-20T00:52:00Z</dcterms:created>
  <dcterms:modified xsi:type="dcterms:W3CDTF">2024-08-20T00:52:00Z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0x01010060D272620789254FA31B5BFFCDC4B75F</vt:lpwstr>
  </property>
  <property fmtid="{D5CDD505-2E9C-101B-9397-08002B2CF9AE}" pid="3" name="MediaServiceImageTags">
    <vt:lpwstr/>
  </property>
</Properties>
</file>